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4FD822E2" w:rsidR="00467207" w:rsidRPr="00C8192D" w:rsidRDefault="00BF40A2" w:rsidP="00374966">
            <w:pPr>
              <w:rPr>
                <w:rFonts w:ascii="Arial" w:hAnsi="Arial" w:cs="Arial"/>
                <w:b/>
                <w:szCs w:val="28"/>
              </w:rPr>
            </w:pPr>
            <w:r w:rsidRPr="00BF40A2">
              <w:rPr>
                <w:rFonts w:ascii="Arial" w:hAnsi="Arial" w:cs="Arial"/>
                <w:b/>
                <w:szCs w:val="28"/>
              </w:rPr>
              <w:t>Development of Inhaled Therapeutic Polymeric Nanoparticles for the Treatment of Respiratory Infections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3C5D55F5" w:rsidR="00972FB0" w:rsidRPr="00BE7D8E" w:rsidRDefault="0067009C" w:rsidP="0091376B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Imogen Walker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>, Jenny Aveyard</w:t>
            </w:r>
            <w:r w:rsidR="00AB0613">
              <w:rPr>
                <w:rFonts w:ascii="Arial" w:hAnsi="Arial"/>
                <w:vertAlign w:val="superscript"/>
              </w:rPr>
              <w:t>1</w:t>
            </w:r>
            <w:r w:rsidR="0091376B">
              <w:rPr>
                <w:rFonts w:ascii="Arial" w:hAnsi="Arial"/>
              </w:rPr>
              <w:t xml:space="preserve"> and </w:t>
            </w:r>
            <w:r w:rsidR="00A7133C">
              <w:rPr>
                <w:rFonts w:ascii="Arial" w:hAnsi="Arial"/>
              </w:rPr>
              <w:t>Raechelle D’Sa</w:t>
            </w:r>
            <w:r w:rsidR="00A7133C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5583295B" w:rsidR="00EA519D" w:rsidRPr="00EA519D" w:rsidRDefault="005556FD" w:rsidP="0067009C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67009C" w:rsidRPr="0067009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School of Engineering, University of Liverpool, Harrison Hughes Building, Brownlow Hill, Liverpool, L69 3GH, UK</w:t>
            </w:r>
            <w:r w:rsidR="0067009C">
              <w:rPr>
                <w:rFonts w:ascii="Arial" w:eastAsia="Times New Roman" w:hAnsi="Arial" w:cs="Arial"/>
                <w:color w:val="000000"/>
                <w:lang w:val="en-GB" w:eastAsia="en-GB"/>
              </w:rPr>
              <w:t>;</w:t>
            </w:r>
            <w:bookmarkStart w:id="0" w:name="_GoBack"/>
            <w:bookmarkEnd w:id="0"/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7D731AC7" w14:textId="77777777" w:rsidR="00E666E1" w:rsidRDefault="00467207" w:rsidP="00E666E1">
            <w:pPr>
              <w:spacing w:after="0"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</w:p>
          <w:p w14:paraId="18F31AA0" w14:textId="5D443212" w:rsidR="0091376B" w:rsidRDefault="00AF77AA" w:rsidP="0091376B">
            <w:pPr>
              <w:spacing w:after="0" w:line="240" w:lineRule="auto"/>
              <w:rPr>
                <w:rFonts w:ascii="Arial" w:hAnsi="Arial"/>
              </w:rPr>
            </w:pPr>
            <w:r w:rsidRPr="00AF77AA">
              <w:rPr>
                <w:rFonts w:ascii="Arial" w:hAnsi="Arial"/>
              </w:rPr>
              <w:t>Respiratory diseases and infections are a considerable global public health concern.  They rank third and fourth among the leading causes of death worldwide (WHO), with lower respiratory infections as the leading communicable cause of death resulting</w:t>
            </w:r>
            <w:r>
              <w:rPr>
                <w:rFonts w:ascii="Arial" w:hAnsi="Arial"/>
              </w:rPr>
              <w:t xml:space="preserve"> in 2.6 million deaths in 2019.</w:t>
            </w:r>
            <w:r w:rsidR="0091376B">
              <w:rPr>
                <w:rFonts w:ascii="Arial" w:hAnsi="Arial"/>
              </w:rPr>
              <w:t xml:space="preserve"> Treatment of bacterial respiratory infections is becoming increasingly problematic given the rise in multi-drug resistant bacteria. </w:t>
            </w:r>
          </w:p>
          <w:p w14:paraId="5F9DCF78" w14:textId="77777777" w:rsidR="0091376B" w:rsidRDefault="0091376B" w:rsidP="0091376B">
            <w:pPr>
              <w:spacing w:after="0" w:line="240" w:lineRule="auto"/>
              <w:rPr>
                <w:rFonts w:ascii="Arial" w:hAnsi="Arial"/>
              </w:rPr>
            </w:pPr>
          </w:p>
          <w:p w14:paraId="37E28D7F" w14:textId="3573D9B1" w:rsidR="0091376B" w:rsidRDefault="0091376B" w:rsidP="0091376B">
            <w:pPr>
              <w:spacing w:after="0" w:line="240" w:lineRule="auto"/>
              <w:rPr>
                <w:rFonts w:ascii="Arial" w:hAnsi="Arial" w:cs="Arial"/>
                <w:color w:val="0E101A"/>
              </w:rPr>
            </w:pPr>
            <w:r>
              <w:rPr>
                <w:rFonts w:ascii="Arial" w:hAnsi="Arial"/>
              </w:rPr>
              <w:t>N</w:t>
            </w:r>
            <w:r w:rsidRPr="00AF77AA">
              <w:rPr>
                <w:rFonts w:ascii="Arial" w:hAnsi="Arial"/>
              </w:rPr>
              <w:t xml:space="preserve">itric oxide (NO) </w:t>
            </w:r>
            <w:r>
              <w:rPr>
                <w:rFonts w:ascii="Arial" w:hAnsi="Arial"/>
              </w:rPr>
              <w:t xml:space="preserve">is a promising antimicrobial and an alternative to antibiotics.  NO </w:t>
            </w:r>
            <w:r w:rsidRPr="00AF77AA">
              <w:rPr>
                <w:rFonts w:ascii="Arial" w:hAnsi="Arial"/>
              </w:rPr>
              <w:t>has been shown to effectively kill a broad range of bacteria, viruses and fungi due to its ability to disrupt the cellular f</w:t>
            </w:r>
            <w:r>
              <w:rPr>
                <w:rFonts w:ascii="Arial" w:hAnsi="Arial"/>
              </w:rPr>
              <w:t xml:space="preserve">unctions of such microorganisms.  Given its </w:t>
            </w:r>
            <w:proofErr w:type="spellStart"/>
            <w:r>
              <w:rPr>
                <w:rFonts w:ascii="Arial" w:hAnsi="Arial"/>
              </w:rPr>
              <w:t>multimechanistic</w:t>
            </w:r>
            <w:proofErr w:type="spellEnd"/>
            <w:r>
              <w:rPr>
                <w:rFonts w:ascii="Arial" w:hAnsi="Arial"/>
              </w:rPr>
              <w:t xml:space="preserve"> mode of action, there is little tendency for bacteria to develop resistance mechanisms.</w:t>
            </w:r>
            <w:r w:rsidRPr="00AF77AA">
              <w:rPr>
                <w:rFonts w:ascii="Arial" w:hAnsi="Arial" w:cs="Arial"/>
                <w:color w:val="0E101A"/>
              </w:rPr>
              <w:t xml:space="preserve"> </w:t>
            </w:r>
            <w:r>
              <w:rPr>
                <w:rFonts w:ascii="Arial" w:hAnsi="Arial" w:cs="Arial"/>
                <w:color w:val="0E101A"/>
              </w:rPr>
              <w:t xml:space="preserve">However as NO is a gas, delivery to the site of an infection is challenging. </w:t>
            </w:r>
          </w:p>
          <w:p w14:paraId="040A7E52" w14:textId="77777777" w:rsidR="0091376B" w:rsidRDefault="0091376B" w:rsidP="0091376B">
            <w:pPr>
              <w:spacing w:after="0" w:line="240" w:lineRule="auto"/>
              <w:rPr>
                <w:rFonts w:ascii="Arial" w:hAnsi="Arial" w:cs="Arial"/>
                <w:color w:val="0E101A"/>
              </w:rPr>
            </w:pPr>
          </w:p>
          <w:p w14:paraId="061F1472" w14:textId="0B58E336" w:rsidR="0091376B" w:rsidRDefault="00AF77AA" w:rsidP="0091376B">
            <w:pPr>
              <w:spacing w:after="0" w:line="240" w:lineRule="auto"/>
              <w:rPr>
                <w:rFonts w:ascii="Arial" w:hAnsi="Arial" w:cs="Arial"/>
                <w:color w:val="0E101A"/>
              </w:rPr>
            </w:pPr>
            <w:r w:rsidRPr="00AF77AA">
              <w:rPr>
                <w:rFonts w:ascii="Arial" w:hAnsi="Arial"/>
              </w:rPr>
              <w:t xml:space="preserve">Nanoparticles have a well-established use in pharmaceuticals, with their small size allowing for targeted delivery and increased bioavailability. </w:t>
            </w:r>
            <w:r w:rsidR="0091376B">
              <w:rPr>
                <w:rFonts w:ascii="Arial" w:hAnsi="Arial"/>
              </w:rPr>
              <w:t>Hyperbranched polymeric nanoparticles, have proven to be an effective drug delivery vehicles and have demonstrated good applicability for inhaled applications</w:t>
            </w:r>
            <w:r>
              <w:rPr>
                <w:rFonts w:ascii="Arial" w:hAnsi="Arial"/>
              </w:rPr>
              <w:t>.</w:t>
            </w:r>
            <w:r w:rsidR="0091376B">
              <w:rPr>
                <w:rFonts w:ascii="Arial" w:hAnsi="Arial"/>
              </w:rPr>
              <w:t xml:space="preserve"> </w:t>
            </w:r>
            <w:r w:rsidR="0091376B" w:rsidRPr="00AF77AA">
              <w:rPr>
                <w:rFonts w:ascii="Arial" w:hAnsi="Arial" w:cs="Arial"/>
                <w:color w:val="0E101A"/>
              </w:rPr>
              <w:t xml:space="preserve">The aim of this project is to develop </w:t>
            </w:r>
            <w:r w:rsidR="0091376B">
              <w:rPr>
                <w:rFonts w:ascii="Arial" w:hAnsi="Arial" w:cs="Arial"/>
                <w:color w:val="0E101A"/>
              </w:rPr>
              <w:t xml:space="preserve">hyperbranched </w:t>
            </w:r>
            <w:r w:rsidR="0091376B" w:rsidRPr="00AF77AA">
              <w:rPr>
                <w:rFonts w:ascii="Arial" w:hAnsi="Arial" w:cs="Arial"/>
                <w:color w:val="0E101A"/>
              </w:rPr>
              <w:t>polymeric drug delivery vehicles that will encapsulate nitric oxide donors for inhal</w:t>
            </w:r>
            <w:r w:rsidR="0091376B">
              <w:rPr>
                <w:rFonts w:ascii="Arial" w:hAnsi="Arial" w:cs="Arial"/>
                <w:color w:val="0E101A"/>
              </w:rPr>
              <w:t xml:space="preserve">ed drug delivery applications. </w:t>
            </w:r>
          </w:p>
          <w:p w14:paraId="4D02338A" w14:textId="2E6ACC92" w:rsidR="00EA519D" w:rsidRPr="00EA519D" w:rsidRDefault="00EA519D" w:rsidP="0091376B">
            <w:pPr>
              <w:spacing w:line="240" w:lineRule="auto"/>
              <w:rPr>
                <w:rFonts w:ascii="Arial" w:hAnsi="Arial"/>
              </w:rPr>
            </w:pP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2243F65B" w14:textId="77777777" w:rsidR="00E666E1" w:rsidRDefault="00467207" w:rsidP="00E666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77AA">
              <w:rPr>
                <w:rFonts w:ascii="Arial" w:hAnsi="Arial" w:cs="Arial"/>
                <w:b/>
                <w:sz w:val="22"/>
                <w:szCs w:val="22"/>
              </w:rPr>
              <w:t>Methods:</w:t>
            </w:r>
            <w:r w:rsidRPr="00AF77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AE60BE" w14:textId="77777777" w:rsidR="00A7133C" w:rsidRDefault="00E666E1" w:rsidP="009137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Fonts w:ascii="Arial" w:hAnsi="Arial" w:cs="Arial"/>
                <w:color w:val="0E101A"/>
                <w:sz w:val="22"/>
                <w:szCs w:val="22"/>
              </w:rPr>
              <w:t xml:space="preserve">Both the linear and hyperbranched forms of an </w:t>
            </w:r>
            <w:proofErr w:type="spellStart"/>
            <w:r w:rsidR="0091376B">
              <w:rPr>
                <w:rFonts w:ascii="Arial" w:hAnsi="Arial" w:cs="Arial"/>
                <w:color w:val="0E101A"/>
                <w:sz w:val="22"/>
                <w:szCs w:val="22"/>
              </w:rPr>
              <w:t>hyperbranced</w:t>
            </w:r>
            <w:proofErr w:type="spellEnd"/>
            <w:r w:rsidR="0091376B">
              <w:rPr>
                <w:rFonts w:ascii="Arial" w:hAnsi="Arial" w:cs="Arial"/>
                <w:color w:val="0E101A"/>
                <w:sz w:val="22"/>
                <w:szCs w:val="22"/>
              </w:rPr>
              <w:t xml:space="preserve"> polymer</w:t>
            </w:r>
            <w:r>
              <w:rPr>
                <w:rFonts w:ascii="Arial" w:hAnsi="Arial" w:cs="Arial"/>
                <w:color w:val="0E101A"/>
                <w:sz w:val="22"/>
                <w:szCs w:val="22"/>
              </w:rPr>
              <w:t xml:space="preserve"> were s</w:t>
            </w:r>
            <w:r w:rsidR="0091376B">
              <w:rPr>
                <w:rFonts w:ascii="Arial" w:hAnsi="Arial" w:cs="Arial"/>
                <w:color w:val="0E101A"/>
                <w:sz w:val="22"/>
                <w:szCs w:val="22"/>
              </w:rPr>
              <w:t>ynthesised in anaerobic conditions</w:t>
            </w:r>
            <w:proofErr w:type="gramStart"/>
            <w:r w:rsidR="0091376B">
              <w:rPr>
                <w:rFonts w:ascii="Arial" w:hAnsi="Arial" w:cs="Arial"/>
                <w:color w:val="0E101A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E101A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E101A"/>
                <w:sz w:val="22"/>
                <w:szCs w:val="22"/>
              </w:rPr>
              <w:t>These polymers were modified and nitrosylated to form NO-donating compound</w:t>
            </w:r>
            <w:r w:rsidR="008D190C">
              <w:rPr>
                <w:rFonts w:ascii="Arial" w:hAnsi="Arial" w:cs="Arial"/>
                <w:color w:val="0E101A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E101A"/>
                <w:sz w:val="22"/>
                <w:szCs w:val="22"/>
              </w:rPr>
              <w:t xml:space="preserve">.  NO release was directly measured in PBS under varying conditions (light/ dark, EDTA) by </w:t>
            </w:r>
            <w:r w:rsidRPr="00E666E1">
              <w:rPr>
                <w:rFonts w:ascii="Arial" w:hAnsi="Arial" w:cs="Arial"/>
                <w:color w:val="0E101A"/>
                <w:sz w:val="22"/>
                <w:szCs w:val="22"/>
              </w:rPr>
              <w:t>chemiluminescence</w:t>
            </w:r>
            <w:r>
              <w:rPr>
                <w:rFonts w:ascii="Arial" w:hAnsi="Arial" w:cs="Arial"/>
                <w:color w:val="0E101A"/>
                <w:sz w:val="22"/>
                <w:szCs w:val="22"/>
              </w:rPr>
              <w:t>.</w:t>
            </w:r>
          </w:p>
          <w:p w14:paraId="158BA3F5" w14:textId="2EB91D86" w:rsidR="0091376B" w:rsidRPr="00AF77AA" w:rsidRDefault="0091376B" w:rsidP="009137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2EC81108" w14:textId="77777777" w:rsidR="00E666E1" w:rsidRDefault="00467207" w:rsidP="00E666E1">
            <w:pPr>
              <w:spacing w:after="0"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</w:p>
          <w:p w14:paraId="457A05B1" w14:textId="55C4D2C8" w:rsidR="007755E2" w:rsidRDefault="00E666E1" w:rsidP="0091376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Structural analysis of the </w:t>
            </w:r>
            <w:proofErr w:type="spellStart"/>
            <w:r>
              <w:rPr>
                <w:rFonts w:ascii="Arial" w:hAnsi="Arial"/>
              </w:rPr>
              <w:t>synthesi</w:t>
            </w:r>
            <w:r w:rsidR="003B78E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ed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91376B">
              <w:rPr>
                <w:rFonts w:ascii="Arial" w:hAnsi="Arial"/>
              </w:rPr>
              <w:t>hyperbranc</w:t>
            </w:r>
            <w:r w:rsidR="003B78ED">
              <w:rPr>
                <w:rFonts w:ascii="Arial" w:hAnsi="Arial"/>
              </w:rPr>
              <w:t>h</w:t>
            </w:r>
            <w:r w:rsidR="0091376B">
              <w:rPr>
                <w:rFonts w:ascii="Arial" w:hAnsi="Arial"/>
              </w:rPr>
              <w:t>ed polymers</w:t>
            </w:r>
            <w:r>
              <w:rPr>
                <w:rFonts w:ascii="Arial" w:hAnsi="Arial"/>
              </w:rPr>
              <w:t xml:space="preserve"> was </w:t>
            </w:r>
            <w:r w:rsidR="0091376B">
              <w:rPr>
                <w:rFonts w:ascii="Arial" w:hAnsi="Arial"/>
              </w:rPr>
              <w:t>characteri</w:t>
            </w:r>
            <w:r w:rsidR="003B78ED">
              <w:rPr>
                <w:rFonts w:ascii="Arial" w:hAnsi="Arial"/>
              </w:rPr>
              <w:t>s</w:t>
            </w:r>
            <w:r w:rsidR="0091376B">
              <w:rPr>
                <w:rFonts w:ascii="Arial" w:hAnsi="Arial"/>
              </w:rPr>
              <w:t xml:space="preserve">ed </w:t>
            </w:r>
            <w:r>
              <w:rPr>
                <w:rFonts w:ascii="Arial" w:hAnsi="Arial"/>
              </w:rPr>
              <w:t xml:space="preserve">using </w:t>
            </w:r>
            <w:r w:rsidRPr="00E666E1">
              <w:rPr>
                <w:rFonts w:ascii="Arial" w:hAnsi="Arial"/>
              </w:rPr>
              <w:t>Fourier-transform infrared spectroscopy (FTIR)</w:t>
            </w:r>
            <w:r>
              <w:rPr>
                <w:rFonts w:ascii="Arial" w:hAnsi="Arial"/>
              </w:rPr>
              <w:t xml:space="preserve">, </w:t>
            </w:r>
            <w:r w:rsidRPr="00E666E1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H, </w:t>
            </w:r>
            <w:r w:rsidRPr="00E666E1">
              <w:rPr>
                <w:rFonts w:ascii="Arial" w:hAnsi="Arial"/>
                <w:vertAlign w:val="superscript"/>
              </w:rPr>
              <w:t>13</w:t>
            </w:r>
            <w:r>
              <w:rPr>
                <w:rFonts w:ascii="Arial" w:hAnsi="Arial"/>
              </w:rPr>
              <w:t xml:space="preserve">C, COSY, HSQC, HMBC, </w:t>
            </w:r>
            <w:r w:rsidRPr="00E666E1">
              <w:rPr>
                <w:rFonts w:ascii="Arial" w:hAnsi="Arial"/>
                <w:vertAlign w:val="superscript"/>
              </w:rPr>
              <w:t>13</w:t>
            </w:r>
            <w:r>
              <w:rPr>
                <w:rFonts w:ascii="Arial" w:hAnsi="Arial"/>
              </w:rPr>
              <w:t>C DEPT-135 nuclear magnetic resonance spectroscopy (NMR), gel permeation chromatography (GPC).</w:t>
            </w:r>
          </w:p>
          <w:p w14:paraId="721BEE18" w14:textId="00D9FAE0" w:rsidR="0091376B" w:rsidRPr="00E666E1" w:rsidRDefault="0091376B" w:rsidP="0091376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50455D4C" w14:textId="47A253CC" w:rsidR="00E666E1" w:rsidRDefault="00467207" w:rsidP="00E666E1">
            <w:pPr>
              <w:spacing w:after="0"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</w:p>
          <w:p w14:paraId="3975A156" w14:textId="148CB45C" w:rsidR="00E666E1" w:rsidRDefault="00E666E1" w:rsidP="00E666E1">
            <w:pPr>
              <w:spacing w:after="0" w:line="240" w:lineRule="auto"/>
              <w:rPr>
                <w:rFonts w:ascii="Arial" w:hAnsi="Arial"/>
              </w:rPr>
            </w:pPr>
            <w:r w:rsidRPr="00E666E1">
              <w:rPr>
                <w:rFonts w:ascii="Arial" w:hAnsi="Arial"/>
                <w:lang w:val="en-GB"/>
              </w:rPr>
              <w:t xml:space="preserve">We have synthesised linear and hyperbranched </w:t>
            </w:r>
            <w:r w:rsidR="0091376B">
              <w:rPr>
                <w:rFonts w:ascii="Arial" w:hAnsi="Arial"/>
                <w:lang w:val="en-GB"/>
              </w:rPr>
              <w:t>polymeric drug delivery carriers</w:t>
            </w:r>
            <w:r w:rsidRPr="00E666E1">
              <w:rPr>
                <w:rFonts w:ascii="Arial" w:hAnsi="Arial"/>
                <w:lang w:val="en-GB"/>
              </w:rPr>
              <w:t xml:space="preserve"> and nitrosylated </w:t>
            </w:r>
            <w:proofErr w:type="gramStart"/>
            <w:r w:rsidRPr="00E666E1">
              <w:rPr>
                <w:rFonts w:ascii="Arial" w:hAnsi="Arial"/>
                <w:lang w:val="en-GB"/>
              </w:rPr>
              <w:t>them</w:t>
            </w:r>
            <w:proofErr w:type="gramEnd"/>
            <w:r w:rsidRPr="00E666E1">
              <w:rPr>
                <w:rFonts w:ascii="Arial" w:hAnsi="Arial"/>
                <w:lang w:val="en-GB"/>
              </w:rPr>
              <w:t xml:space="preserve"> to form stable NO donating compounds</w:t>
            </w:r>
            <w:r>
              <w:rPr>
                <w:rFonts w:ascii="Arial" w:hAnsi="Arial"/>
                <w:lang w:val="en-GB"/>
              </w:rPr>
              <w:t>,</w:t>
            </w:r>
            <w:r w:rsidRPr="00E666E1">
              <w:rPr>
                <w:rFonts w:ascii="Arial" w:hAnsi="Arial"/>
                <w:lang w:val="en-GB"/>
              </w:rPr>
              <w:t xml:space="preserve"> which show a sustained </w:t>
            </w:r>
            <w:r>
              <w:rPr>
                <w:rFonts w:ascii="Arial" w:hAnsi="Arial"/>
                <w:lang w:val="en-GB"/>
              </w:rPr>
              <w:t>release</w:t>
            </w:r>
            <w:r w:rsidRPr="00E666E1">
              <w:rPr>
                <w:rFonts w:ascii="Arial" w:hAnsi="Arial"/>
                <w:lang w:val="en-GB"/>
              </w:rPr>
              <w:t xml:space="preserve"> of NO.  </w:t>
            </w:r>
            <w:r>
              <w:rPr>
                <w:rFonts w:ascii="Arial" w:hAnsi="Arial"/>
              </w:rPr>
              <w:t>Ongoing and future work includes the</w:t>
            </w:r>
            <w:r w:rsidRPr="00E666E1">
              <w:rPr>
                <w:rFonts w:ascii="Arial" w:hAnsi="Arial"/>
                <w:lang w:val="en-GB"/>
              </w:rPr>
              <w:t xml:space="preserve"> optimisation</w:t>
            </w:r>
            <w:r>
              <w:rPr>
                <w:rFonts w:ascii="Arial" w:hAnsi="Arial"/>
              </w:rPr>
              <w:t xml:space="preserve"> of the </w:t>
            </w:r>
            <w:r w:rsidR="0091376B">
              <w:rPr>
                <w:rFonts w:ascii="Arial" w:hAnsi="Arial"/>
              </w:rPr>
              <w:t xml:space="preserve">chain length </w:t>
            </w:r>
            <w:r>
              <w:rPr>
                <w:rFonts w:ascii="Arial" w:hAnsi="Arial"/>
              </w:rPr>
              <w:t>and microbiology testing.</w:t>
            </w:r>
          </w:p>
          <w:p w14:paraId="2B777301" w14:textId="3ADFA3D0" w:rsidR="00467207" w:rsidRPr="00C8192D" w:rsidRDefault="00467207" w:rsidP="00E666E1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24FE1EB" w14:textId="705986F1" w:rsidR="00AA5EF7" w:rsidRPr="00AA5EF7" w:rsidRDefault="00AA5EF7" w:rsidP="00467207">
      <w:pPr>
        <w:rPr>
          <w:rFonts w:ascii="Segoe UI Symbol" w:hAnsi="Segoe UI Symbol" w:cs="Arial"/>
        </w:rPr>
      </w:pPr>
    </w:p>
    <w:sectPr w:rsidR="00AA5EF7" w:rsidRPr="00AA5EF7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7"/>
    <w:rsid w:val="00000031"/>
    <w:rsid w:val="000306E4"/>
    <w:rsid w:val="00054457"/>
    <w:rsid w:val="000627A6"/>
    <w:rsid w:val="000A7D06"/>
    <w:rsid w:val="00112FFA"/>
    <w:rsid w:val="00174437"/>
    <w:rsid w:val="001939AF"/>
    <w:rsid w:val="00197EC0"/>
    <w:rsid w:val="001A6B42"/>
    <w:rsid w:val="002569B1"/>
    <w:rsid w:val="002A6B96"/>
    <w:rsid w:val="002C4540"/>
    <w:rsid w:val="00374966"/>
    <w:rsid w:val="00381602"/>
    <w:rsid w:val="003A7B6A"/>
    <w:rsid w:val="003B78ED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C3469"/>
    <w:rsid w:val="0067009C"/>
    <w:rsid w:val="00686768"/>
    <w:rsid w:val="00717CE7"/>
    <w:rsid w:val="0073272B"/>
    <w:rsid w:val="00770BAE"/>
    <w:rsid w:val="007755E2"/>
    <w:rsid w:val="00791851"/>
    <w:rsid w:val="007A7488"/>
    <w:rsid w:val="00801C54"/>
    <w:rsid w:val="008912D0"/>
    <w:rsid w:val="008C715D"/>
    <w:rsid w:val="008D190C"/>
    <w:rsid w:val="0091376B"/>
    <w:rsid w:val="00917E2A"/>
    <w:rsid w:val="00972FB0"/>
    <w:rsid w:val="009B7EC2"/>
    <w:rsid w:val="00A34DB9"/>
    <w:rsid w:val="00A7133C"/>
    <w:rsid w:val="00AA5EF7"/>
    <w:rsid w:val="00AB0613"/>
    <w:rsid w:val="00AC1A57"/>
    <w:rsid w:val="00AE77F8"/>
    <w:rsid w:val="00AF77AA"/>
    <w:rsid w:val="00B053D3"/>
    <w:rsid w:val="00B223BC"/>
    <w:rsid w:val="00B852B0"/>
    <w:rsid w:val="00BA1BF0"/>
    <w:rsid w:val="00BE7D8E"/>
    <w:rsid w:val="00BF40A2"/>
    <w:rsid w:val="00C12415"/>
    <w:rsid w:val="00C8087A"/>
    <w:rsid w:val="00D16D0D"/>
    <w:rsid w:val="00D2501D"/>
    <w:rsid w:val="00D72B3E"/>
    <w:rsid w:val="00D96D21"/>
    <w:rsid w:val="00E20280"/>
    <w:rsid w:val="00E42D42"/>
    <w:rsid w:val="00E666E1"/>
    <w:rsid w:val="00E84BD7"/>
    <w:rsid w:val="00E94B41"/>
    <w:rsid w:val="00EA519D"/>
    <w:rsid w:val="00EE19A7"/>
    <w:rsid w:val="00EF49C5"/>
    <w:rsid w:val="00F44271"/>
    <w:rsid w:val="00F710AD"/>
    <w:rsid w:val="00FA48A3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7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2134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Walker, Imogen [iw64]</cp:lastModifiedBy>
  <cp:revision>3</cp:revision>
  <dcterms:created xsi:type="dcterms:W3CDTF">2023-04-21T09:53:00Z</dcterms:created>
  <dcterms:modified xsi:type="dcterms:W3CDTF">2023-04-21T09:58:00Z</dcterms:modified>
</cp:coreProperties>
</file>