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2E6117" w14:paraId="0EB9A303" w14:textId="77777777" w:rsidTr="2E09B821">
        <w:tc>
          <w:tcPr>
            <w:tcW w:w="9576" w:type="dxa"/>
          </w:tcPr>
          <w:p w14:paraId="612976A6" w14:textId="50C8E862" w:rsidR="00467207" w:rsidRPr="00C8192D" w:rsidRDefault="00D60B86" w:rsidP="00374966">
            <w:pPr>
              <w:rPr>
                <w:rFonts w:ascii="Arial" w:hAnsi="Arial" w:cs="Arial"/>
                <w:b/>
                <w:szCs w:val="28"/>
              </w:rPr>
            </w:pPr>
            <w:r>
              <w:rPr>
                <w:rFonts w:ascii="Arial" w:hAnsi="Arial" w:cs="Arial"/>
                <w:b/>
                <w:szCs w:val="28"/>
              </w:rPr>
              <w:t xml:space="preserve">Formulation design and evaluation of in situ forming </w:t>
            </w:r>
            <w:proofErr w:type="spellStart"/>
            <w:r>
              <w:rPr>
                <w:rFonts w:ascii="Arial" w:hAnsi="Arial" w:cs="Arial"/>
                <w:b/>
                <w:szCs w:val="28"/>
              </w:rPr>
              <w:t>photocrosslinked</w:t>
            </w:r>
            <w:proofErr w:type="spellEnd"/>
            <w:r>
              <w:rPr>
                <w:rFonts w:ascii="Arial" w:hAnsi="Arial" w:cs="Arial"/>
                <w:b/>
                <w:szCs w:val="28"/>
              </w:rPr>
              <w:t xml:space="preserve"> implant for intravitreal protein delivery</w:t>
            </w:r>
          </w:p>
        </w:tc>
      </w:tr>
      <w:tr w:rsidR="002E6117" w14:paraId="1D5D4D13" w14:textId="77777777" w:rsidTr="2E09B821">
        <w:tc>
          <w:tcPr>
            <w:tcW w:w="9576" w:type="dxa"/>
          </w:tcPr>
          <w:p w14:paraId="02AF625D" w14:textId="6FDBEED1" w:rsidR="00972FB0" w:rsidRPr="00972FB0" w:rsidRDefault="00D60B86" w:rsidP="008B6761">
            <w:pPr>
              <w:spacing w:line="240" w:lineRule="auto"/>
              <w:rPr>
                <w:rFonts w:ascii="Arial" w:hAnsi="Arial"/>
                <w:color w:val="FF0000"/>
              </w:rPr>
            </w:pPr>
            <w:r w:rsidRPr="008B6761">
              <w:rPr>
                <w:rFonts w:ascii="Arial" w:hAnsi="Arial"/>
              </w:rPr>
              <w:t xml:space="preserve">Ge Jiang, </w:t>
            </w:r>
            <w:proofErr w:type="spellStart"/>
            <w:r w:rsidRPr="008B6761">
              <w:rPr>
                <w:rFonts w:ascii="Arial" w:hAnsi="Arial"/>
              </w:rPr>
              <w:t>Sangdi</w:t>
            </w:r>
            <w:proofErr w:type="spellEnd"/>
            <w:r w:rsidRPr="008B6761">
              <w:rPr>
                <w:rFonts w:ascii="Arial" w:hAnsi="Arial"/>
              </w:rPr>
              <w:t xml:space="preserve"> Wang, David Waite, Raghu Raj Singh Thakur</w:t>
            </w:r>
          </w:p>
        </w:tc>
      </w:tr>
      <w:tr w:rsidR="002E6117" w14:paraId="63FBC6B0" w14:textId="77777777" w:rsidTr="2E09B821">
        <w:tc>
          <w:tcPr>
            <w:tcW w:w="9576" w:type="dxa"/>
          </w:tcPr>
          <w:p w14:paraId="1E6D58FE" w14:textId="67D22AD3" w:rsidR="00EA519D" w:rsidRPr="00EA519D" w:rsidRDefault="008B6761" w:rsidP="00EA519D">
            <w:pPr>
              <w:spacing w:line="240" w:lineRule="auto"/>
              <w:rPr>
                <w:rFonts w:ascii="Arial" w:eastAsia="Times New Roman" w:hAnsi="Arial" w:cs="Arial"/>
                <w:color w:val="000000"/>
                <w:lang w:eastAsia="en-GB"/>
              </w:rPr>
            </w:pPr>
            <w:r>
              <w:rPr>
                <w:rFonts w:ascii="Arial" w:eastAsia="Times New Roman" w:hAnsi="Arial" w:cs="Arial"/>
                <w:color w:val="000000"/>
                <w:lang w:eastAsia="en-GB"/>
              </w:rPr>
              <w:t>School of Pharmacy, Queen’s University Belfast, Belfast, United Kingdom</w:t>
            </w:r>
          </w:p>
        </w:tc>
      </w:tr>
      <w:tr w:rsidR="002E6117" w14:paraId="68801AA9" w14:textId="77777777" w:rsidTr="2E09B821">
        <w:tc>
          <w:tcPr>
            <w:tcW w:w="9576" w:type="dxa"/>
          </w:tcPr>
          <w:p w14:paraId="4D02338A" w14:textId="1CC1FD33" w:rsidR="00EA519D" w:rsidRPr="00EA519D" w:rsidRDefault="00D60B86" w:rsidP="00374966">
            <w:pPr>
              <w:spacing w:line="240" w:lineRule="auto"/>
              <w:rPr>
                <w:rFonts w:ascii="Arial" w:hAnsi="Arial"/>
              </w:rPr>
            </w:pPr>
            <w:r w:rsidRPr="00C8192D">
              <w:rPr>
                <w:rFonts w:ascii="Arial" w:hAnsi="Arial"/>
                <w:b/>
              </w:rPr>
              <w:t>Background:</w:t>
            </w:r>
            <w:r w:rsidR="00D65D75">
              <w:rPr>
                <w:rFonts w:ascii="Arial" w:hAnsi="Arial"/>
              </w:rPr>
              <w:t xml:space="preserve"> </w:t>
            </w:r>
            <w:r w:rsidR="00706300">
              <w:rPr>
                <w:rFonts w:ascii="Arial" w:hAnsi="Arial"/>
              </w:rPr>
              <w:t xml:space="preserve">Therapeutic proteins play an important role in the treatment of posterior ocular diseases. For instance, </w:t>
            </w:r>
            <w:r w:rsidR="00D65D75">
              <w:rPr>
                <w:rFonts w:ascii="Arial" w:hAnsi="Arial"/>
              </w:rPr>
              <w:t xml:space="preserve">Ranibizumab is one of the commonly used therapeutic proteins for the treatment of age-related macular degeneration (AMD). Clinically, intravitreal injection is the main administration route of </w:t>
            </w:r>
            <w:r w:rsidR="00706300">
              <w:rPr>
                <w:rFonts w:ascii="Arial" w:hAnsi="Arial"/>
              </w:rPr>
              <w:t>therapeutic proteins</w:t>
            </w:r>
            <w:r w:rsidR="00D65D75">
              <w:rPr>
                <w:rFonts w:ascii="Arial" w:hAnsi="Arial"/>
              </w:rPr>
              <w:t xml:space="preserve"> to the posterior segment of the eye. To maintain the minimum therapeutic </w:t>
            </w:r>
            <w:r w:rsidR="00706300">
              <w:rPr>
                <w:rFonts w:ascii="Arial" w:hAnsi="Arial"/>
              </w:rPr>
              <w:t xml:space="preserve">protein </w:t>
            </w:r>
            <w:r w:rsidR="00D65D75">
              <w:rPr>
                <w:rFonts w:ascii="Arial" w:hAnsi="Arial"/>
              </w:rPr>
              <w:t xml:space="preserve">concentration, patients may need to accept the injection once a month/two months frequently. Frequent intravitreal injection may induce severe side effects such as retinal detachment, vitreous haemorrhage, choroidal inflammation, and high intraocular pressure, etc. Thus, we are developing an injectable in situ forming </w:t>
            </w:r>
            <w:proofErr w:type="spellStart"/>
            <w:r w:rsidR="00D65D75">
              <w:rPr>
                <w:rFonts w:ascii="Arial" w:hAnsi="Arial"/>
              </w:rPr>
              <w:t>photocrosslinked</w:t>
            </w:r>
            <w:proofErr w:type="spellEnd"/>
            <w:r w:rsidR="00D65D75">
              <w:rPr>
                <w:rFonts w:ascii="Arial" w:hAnsi="Arial"/>
              </w:rPr>
              <w:t xml:space="preserve"> implant (</w:t>
            </w:r>
            <w:proofErr w:type="spellStart"/>
            <w:r w:rsidR="00D65D75">
              <w:rPr>
                <w:rFonts w:ascii="Arial" w:hAnsi="Arial"/>
              </w:rPr>
              <w:t>ISFPcl</w:t>
            </w:r>
            <w:proofErr w:type="spellEnd"/>
            <w:r w:rsidR="00D65D75">
              <w:rPr>
                <w:rFonts w:ascii="Arial" w:hAnsi="Arial"/>
              </w:rPr>
              <w:t xml:space="preserve">) to achieve sustained release of ovalbumin (a model molecule to ranibizumab) via phase inversion to form a solid drug depot and </w:t>
            </w:r>
            <w:proofErr w:type="spellStart"/>
            <w:r w:rsidR="00D65D75">
              <w:rPr>
                <w:rFonts w:ascii="Arial" w:hAnsi="Arial"/>
              </w:rPr>
              <w:t>photocrosslink</w:t>
            </w:r>
            <w:proofErr w:type="spellEnd"/>
            <w:r w:rsidR="00D65D75">
              <w:rPr>
                <w:rFonts w:ascii="Arial" w:hAnsi="Arial"/>
              </w:rPr>
              <w:t xml:space="preserve"> to control the ovalbumin release rate.</w:t>
            </w:r>
          </w:p>
        </w:tc>
      </w:tr>
      <w:tr w:rsidR="002E6117" w14:paraId="291DAA53" w14:textId="77777777" w:rsidTr="2E09B821">
        <w:tc>
          <w:tcPr>
            <w:tcW w:w="9576" w:type="dxa"/>
          </w:tcPr>
          <w:p w14:paraId="158BA3F5" w14:textId="313B1521" w:rsidR="00EA519D" w:rsidRPr="00EA519D" w:rsidRDefault="00D60B86" w:rsidP="00374966">
            <w:pPr>
              <w:spacing w:line="240" w:lineRule="auto"/>
              <w:rPr>
                <w:rFonts w:ascii="Arial" w:hAnsi="Arial"/>
                <w:szCs w:val="20"/>
              </w:rPr>
            </w:pPr>
            <w:r w:rsidRPr="00C8192D">
              <w:rPr>
                <w:rFonts w:ascii="Arial" w:hAnsi="Arial"/>
                <w:b/>
              </w:rPr>
              <w:t>Methods:</w:t>
            </w:r>
            <w:r w:rsidR="00A3672B">
              <w:rPr>
                <w:rFonts w:ascii="Arial" w:hAnsi="Arial"/>
              </w:rPr>
              <w:t xml:space="preserve"> The </w:t>
            </w:r>
            <w:proofErr w:type="spellStart"/>
            <w:r w:rsidR="00A3672B">
              <w:rPr>
                <w:rFonts w:ascii="Arial" w:hAnsi="Arial"/>
              </w:rPr>
              <w:t>ISFPcl</w:t>
            </w:r>
            <w:proofErr w:type="spellEnd"/>
            <w:r w:rsidR="00A3672B">
              <w:rPr>
                <w:rFonts w:ascii="Arial" w:hAnsi="Arial"/>
              </w:rPr>
              <w:t xml:space="preserve"> consists of Ovalbumin, biodegradable polymer, </w:t>
            </w:r>
            <w:proofErr w:type="spellStart"/>
            <w:r w:rsidR="00A3672B">
              <w:rPr>
                <w:rFonts w:ascii="Arial" w:hAnsi="Arial"/>
              </w:rPr>
              <w:t>photocrosslinkable</w:t>
            </w:r>
            <w:proofErr w:type="spellEnd"/>
            <w:r w:rsidR="00A3672B">
              <w:rPr>
                <w:rFonts w:ascii="Arial" w:hAnsi="Arial"/>
              </w:rPr>
              <w:t xml:space="preserve"> polymer, </w:t>
            </w:r>
            <w:proofErr w:type="spellStart"/>
            <w:r w:rsidR="00A3672B">
              <w:rPr>
                <w:rFonts w:ascii="Arial" w:hAnsi="Arial"/>
              </w:rPr>
              <w:t>photoinitiator</w:t>
            </w:r>
            <w:proofErr w:type="spellEnd"/>
            <w:r w:rsidR="00A3672B">
              <w:rPr>
                <w:rFonts w:ascii="Arial" w:hAnsi="Arial"/>
              </w:rPr>
              <w:t xml:space="preserve"> and solvent.</w:t>
            </w:r>
            <w:r w:rsidR="008907F2">
              <w:rPr>
                <w:rFonts w:ascii="Arial" w:hAnsi="Arial"/>
              </w:rPr>
              <w:t xml:space="preserve"> </w:t>
            </w:r>
            <w:r w:rsidR="00E6776D">
              <w:rPr>
                <w:rFonts w:ascii="Arial" w:hAnsi="Arial"/>
              </w:rPr>
              <w:t>Ovalbumin was grinded through cryogenic milling method</w:t>
            </w:r>
            <w:r w:rsidR="001A28A1">
              <w:rPr>
                <w:rFonts w:ascii="Arial" w:hAnsi="Arial"/>
              </w:rPr>
              <w:t xml:space="preserve"> into powder</w:t>
            </w:r>
            <w:r w:rsidR="00664A38">
              <w:rPr>
                <w:rFonts w:ascii="Arial" w:hAnsi="Arial"/>
              </w:rPr>
              <w:t xml:space="preserve"> </w:t>
            </w:r>
            <w:r w:rsidR="00297693">
              <w:rPr>
                <w:rFonts w:ascii="Arial" w:hAnsi="Arial"/>
              </w:rPr>
              <w:t xml:space="preserve">to ensure </w:t>
            </w:r>
            <w:r w:rsidR="00001921">
              <w:rPr>
                <w:rFonts w:ascii="Arial" w:hAnsi="Arial"/>
              </w:rPr>
              <w:t>high</w:t>
            </w:r>
            <w:r w:rsidR="00F70D03">
              <w:rPr>
                <w:rFonts w:ascii="Arial" w:hAnsi="Arial"/>
              </w:rPr>
              <w:t xml:space="preserve"> loading of </w:t>
            </w:r>
            <w:proofErr w:type="spellStart"/>
            <w:r w:rsidR="00F70D03">
              <w:rPr>
                <w:rFonts w:ascii="Arial" w:hAnsi="Arial"/>
              </w:rPr>
              <w:t>ISFPcl</w:t>
            </w:r>
            <w:proofErr w:type="spellEnd"/>
            <w:r w:rsidR="00F70D03">
              <w:rPr>
                <w:rFonts w:ascii="Arial" w:hAnsi="Arial"/>
              </w:rPr>
              <w:t>.</w:t>
            </w:r>
            <w:r w:rsidR="00A3672B">
              <w:rPr>
                <w:rFonts w:ascii="Arial" w:hAnsi="Arial"/>
              </w:rPr>
              <w:t xml:space="preserve"> The injectability of </w:t>
            </w:r>
            <w:proofErr w:type="spellStart"/>
            <w:r w:rsidR="00A3672B">
              <w:rPr>
                <w:rFonts w:ascii="Arial" w:hAnsi="Arial"/>
              </w:rPr>
              <w:t>ISFPcl</w:t>
            </w:r>
            <w:proofErr w:type="spellEnd"/>
            <w:r w:rsidR="00A3672B">
              <w:rPr>
                <w:rFonts w:ascii="Arial" w:hAnsi="Arial"/>
              </w:rPr>
              <w:t xml:space="preserve"> was evaluated in terms of viscosity and maximum extrusion force</w:t>
            </w:r>
            <w:r w:rsidR="00390082">
              <w:rPr>
                <w:rFonts w:ascii="Arial" w:hAnsi="Arial"/>
              </w:rPr>
              <w:t xml:space="preserve"> via rheometer and texture analyser respectively</w:t>
            </w:r>
            <w:r w:rsidR="00A3672B">
              <w:rPr>
                <w:rFonts w:ascii="Arial" w:hAnsi="Arial"/>
              </w:rPr>
              <w:t xml:space="preserve">. </w:t>
            </w:r>
            <w:r w:rsidR="005274F7">
              <w:rPr>
                <w:rFonts w:ascii="Arial" w:hAnsi="Arial"/>
              </w:rPr>
              <w:t xml:space="preserve">The extrusion </w:t>
            </w:r>
            <w:r w:rsidR="00131EA0">
              <w:rPr>
                <w:rFonts w:ascii="Arial" w:hAnsi="Arial"/>
              </w:rPr>
              <w:t>speed is 0.1 mm/</w:t>
            </w:r>
            <w:r w:rsidR="00CF3F15">
              <w:rPr>
                <w:rFonts w:ascii="Arial" w:hAnsi="Arial"/>
              </w:rPr>
              <w:t>second,</w:t>
            </w:r>
            <w:r w:rsidR="00131EA0">
              <w:rPr>
                <w:rFonts w:ascii="Arial" w:hAnsi="Arial"/>
              </w:rPr>
              <w:t xml:space="preserve"> and </w:t>
            </w:r>
            <w:r w:rsidR="004B2082">
              <w:rPr>
                <w:rFonts w:ascii="Arial" w:hAnsi="Arial"/>
              </w:rPr>
              <w:t xml:space="preserve">the extrusion distance is 1 mm </w:t>
            </w:r>
            <w:r w:rsidR="00CF3F15">
              <w:rPr>
                <w:rFonts w:ascii="Arial" w:hAnsi="Arial"/>
              </w:rPr>
              <w:t xml:space="preserve">(equal to 20 </w:t>
            </w:r>
            <w:r w:rsidR="00CF3F15">
              <w:rPr>
                <w:rFonts w:ascii="Arial" w:hAnsi="Arial" w:cs="Arial"/>
              </w:rPr>
              <w:t>µ</w:t>
            </w:r>
            <w:r w:rsidR="00CF3F15">
              <w:rPr>
                <w:rFonts w:ascii="Arial" w:hAnsi="Arial"/>
              </w:rPr>
              <w:t xml:space="preserve">L). </w:t>
            </w:r>
            <w:r w:rsidR="00A3672B">
              <w:rPr>
                <w:rFonts w:ascii="Arial" w:hAnsi="Arial"/>
              </w:rPr>
              <w:t xml:space="preserve">The phase inversion of </w:t>
            </w:r>
            <w:proofErr w:type="spellStart"/>
            <w:r w:rsidR="00A3672B">
              <w:rPr>
                <w:rFonts w:ascii="Arial" w:hAnsi="Arial"/>
              </w:rPr>
              <w:t>ISFPcl</w:t>
            </w:r>
            <w:proofErr w:type="spellEnd"/>
            <w:r w:rsidR="00A3672B">
              <w:rPr>
                <w:rFonts w:ascii="Arial" w:hAnsi="Arial"/>
              </w:rPr>
              <w:t xml:space="preserve"> in </w:t>
            </w:r>
            <w:r w:rsidR="00F360CB">
              <w:rPr>
                <w:rFonts w:ascii="Arial" w:hAnsi="Arial"/>
              </w:rPr>
              <w:t>phosphate-buffered saline (</w:t>
            </w:r>
            <w:r w:rsidR="00A3672B">
              <w:rPr>
                <w:rFonts w:ascii="Arial" w:hAnsi="Arial"/>
              </w:rPr>
              <w:t>PBS</w:t>
            </w:r>
            <w:r w:rsidR="00F360CB">
              <w:rPr>
                <w:rFonts w:ascii="Arial" w:hAnsi="Arial"/>
              </w:rPr>
              <w:t xml:space="preserve">, </w:t>
            </w:r>
            <w:r w:rsidR="00A3672B">
              <w:rPr>
                <w:rFonts w:ascii="Arial" w:hAnsi="Arial"/>
              </w:rPr>
              <w:t>pH 7.4) was pictured</w:t>
            </w:r>
            <w:r w:rsidR="00F360CB">
              <w:rPr>
                <w:rFonts w:ascii="Arial" w:hAnsi="Arial"/>
              </w:rPr>
              <w:t xml:space="preserve"> via charge-coupled device (CCD) camera</w:t>
            </w:r>
            <w:r w:rsidR="00A3672B">
              <w:rPr>
                <w:rFonts w:ascii="Arial" w:hAnsi="Arial"/>
              </w:rPr>
              <w:t xml:space="preserve"> to confirm whether the depot was formed.</w:t>
            </w:r>
            <w:r w:rsidR="00D427B6">
              <w:rPr>
                <w:rFonts w:ascii="Arial" w:hAnsi="Arial"/>
              </w:rPr>
              <w:t xml:space="preserve"> The injection of </w:t>
            </w:r>
            <w:proofErr w:type="spellStart"/>
            <w:r w:rsidR="00D427B6">
              <w:rPr>
                <w:rFonts w:ascii="Arial" w:hAnsi="Arial"/>
              </w:rPr>
              <w:t>ISFPcl</w:t>
            </w:r>
            <w:proofErr w:type="spellEnd"/>
            <w:r w:rsidR="00D427B6">
              <w:rPr>
                <w:rFonts w:ascii="Arial" w:hAnsi="Arial"/>
              </w:rPr>
              <w:t xml:space="preserve"> in PBS was processed by texture analyser with the same extrusion settings above.</w:t>
            </w:r>
            <w:r w:rsidR="00A3672B">
              <w:rPr>
                <w:rFonts w:ascii="Arial" w:hAnsi="Arial"/>
              </w:rPr>
              <w:t xml:space="preserve"> </w:t>
            </w:r>
            <w:r w:rsidR="00F360CB">
              <w:rPr>
                <w:rFonts w:ascii="Arial" w:hAnsi="Arial"/>
              </w:rPr>
              <w:t xml:space="preserve">The formed depot was crosslinked </w:t>
            </w:r>
            <w:r w:rsidR="00D427B6">
              <w:rPr>
                <w:rFonts w:ascii="Arial" w:hAnsi="Arial"/>
              </w:rPr>
              <w:t xml:space="preserve">in the same PBS </w:t>
            </w:r>
            <w:r w:rsidR="00F360CB">
              <w:rPr>
                <w:rFonts w:ascii="Arial" w:hAnsi="Arial"/>
              </w:rPr>
              <w:t xml:space="preserve">and </w:t>
            </w:r>
            <w:r w:rsidR="00D427B6">
              <w:rPr>
                <w:rFonts w:ascii="Arial" w:hAnsi="Arial"/>
              </w:rPr>
              <w:t xml:space="preserve">moved to optical microscopy for dimensional measurement. </w:t>
            </w:r>
            <w:r w:rsidR="00A3672B">
              <w:rPr>
                <w:rFonts w:ascii="Arial" w:hAnsi="Arial"/>
              </w:rPr>
              <w:t xml:space="preserve">The </w:t>
            </w:r>
            <w:r w:rsidR="00D427B6">
              <w:rPr>
                <w:rFonts w:ascii="Arial" w:hAnsi="Arial"/>
              </w:rPr>
              <w:t xml:space="preserve">remaining PBS was collected and analysed by HPLC to assess the </w:t>
            </w:r>
            <w:r w:rsidR="00A3672B">
              <w:rPr>
                <w:rFonts w:ascii="Arial" w:hAnsi="Arial"/>
              </w:rPr>
              <w:t xml:space="preserve">ovalbumin release during </w:t>
            </w:r>
            <w:r w:rsidR="00D427B6">
              <w:rPr>
                <w:rFonts w:ascii="Arial" w:hAnsi="Arial"/>
              </w:rPr>
              <w:t xml:space="preserve">the entire </w:t>
            </w:r>
            <w:r w:rsidR="00A3672B">
              <w:rPr>
                <w:rFonts w:ascii="Arial" w:hAnsi="Arial"/>
              </w:rPr>
              <w:t>phase inversion</w:t>
            </w:r>
            <w:r w:rsidR="00D427B6">
              <w:rPr>
                <w:rFonts w:ascii="Arial" w:hAnsi="Arial"/>
              </w:rPr>
              <w:t xml:space="preserve"> and </w:t>
            </w:r>
            <w:proofErr w:type="spellStart"/>
            <w:r w:rsidR="00A3672B">
              <w:rPr>
                <w:rFonts w:ascii="Arial" w:hAnsi="Arial"/>
              </w:rPr>
              <w:t>photocrosslink</w:t>
            </w:r>
            <w:proofErr w:type="spellEnd"/>
            <w:r w:rsidR="00A3672B">
              <w:rPr>
                <w:rFonts w:ascii="Arial" w:hAnsi="Arial"/>
              </w:rPr>
              <w:t xml:space="preserve"> process</w:t>
            </w:r>
            <w:r w:rsidR="00D427B6">
              <w:rPr>
                <w:rFonts w:ascii="Arial" w:hAnsi="Arial"/>
              </w:rPr>
              <w:t>.</w:t>
            </w:r>
            <w:r w:rsidR="00A3672B">
              <w:rPr>
                <w:rFonts w:ascii="Arial" w:hAnsi="Arial"/>
              </w:rPr>
              <w:t xml:space="preserve"> </w:t>
            </w:r>
            <w:r w:rsidR="00D427B6">
              <w:rPr>
                <w:rFonts w:ascii="Arial" w:hAnsi="Arial"/>
              </w:rPr>
              <w:t xml:space="preserve">The </w:t>
            </w:r>
            <w:r w:rsidR="00D427B6" w:rsidRPr="00D427B6">
              <w:rPr>
                <w:rFonts w:ascii="Arial" w:hAnsi="Arial"/>
                <w:i/>
                <w:iCs/>
              </w:rPr>
              <w:t>in vitro</w:t>
            </w:r>
            <w:r w:rsidR="00D427B6">
              <w:rPr>
                <w:rFonts w:ascii="Arial" w:hAnsi="Arial"/>
              </w:rPr>
              <w:t xml:space="preserve"> ovalbumin release of </w:t>
            </w:r>
            <w:r w:rsidR="0067593F">
              <w:rPr>
                <w:rFonts w:ascii="Arial" w:hAnsi="Arial"/>
              </w:rPr>
              <w:t xml:space="preserve">Crosslinked </w:t>
            </w:r>
            <w:proofErr w:type="spellStart"/>
            <w:r w:rsidR="0067593F">
              <w:rPr>
                <w:rFonts w:ascii="Arial" w:hAnsi="Arial"/>
              </w:rPr>
              <w:t>ISFPcl</w:t>
            </w:r>
            <w:proofErr w:type="spellEnd"/>
            <w:r w:rsidR="0067593F">
              <w:rPr>
                <w:rFonts w:ascii="Arial" w:hAnsi="Arial"/>
              </w:rPr>
              <w:t xml:space="preserve"> was performed in PBS and t</w:t>
            </w:r>
            <w:r w:rsidR="00A3672B">
              <w:rPr>
                <w:rFonts w:ascii="Arial" w:hAnsi="Arial"/>
              </w:rPr>
              <w:t xml:space="preserve">he </w:t>
            </w:r>
            <w:r w:rsidR="00D427B6">
              <w:rPr>
                <w:rFonts w:ascii="Arial" w:hAnsi="Arial"/>
              </w:rPr>
              <w:t xml:space="preserve">released media </w:t>
            </w:r>
            <w:r w:rsidR="0067593F">
              <w:rPr>
                <w:rFonts w:ascii="Arial" w:hAnsi="Arial"/>
              </w:rPr>
              <w:t xml:space="preserve">on the first day </w:t>
            </w:r>
            <w:r w:rsidR="00A3672B">
              <w:rPr>
                <w:rFonts w:ascii="Arial" w:hAnsi="Arial"/>
              </w:rPr>
              <w:t xml:space="preserve">was detected </w:t>
            </w:r>
            <w:r w:rsidR="0067593F">
              <w:rPr>
                <w:rFonts w:ascii="Arial" w:hAnsi="Arial"/>
              </w:rPr>
              <w:t xml:space="preserve">via HPLC </w:t>
            </w:r>
            <w:r w:rsidR="00A3672B">
              <w:rPr>
                <w:rFonts w:ascii="Arial" w:hAnsi="Arial"/>
              </w:rPr>
              <w:t xml:space="preserve">to </w:t>
            </w:r>
            <w:r w:rsidR="0067593F">
              <w:rPr>
                <w:rFonts w:ascii="Arial" w:hAnsi="Arial"/>
              </w:rPr>
              <w:t xml:space="preserve">assess </w:t>
            </w:r>
            <w:r w:rsidR="00A3672B">
              <w:rPr>
                <w:rFonts w:ascii="Arial" w:hAnsi="Arial"/>
              </w:rPr>
              <w:t xml:space="preserve">the </w:t>
            </w:r>
            <w:r w:rsidR="0067593F">
              <w:rPr>
                <w:rFonts w:ascii="Arial" w:hAnsi="Arial"/>
              </w:rPr>
              <w:t xml:space="preserve">burst release profile of </w:t>
            </w:r>
            <w:proofErr w:type="spellStart"/>
            <w:r w:rsidR="00A3672B">
              <w:rPr>
                <w:rFonts w:ascii="Arial" w:hAnsi="Arial"/>
              </w:rPr>
              <w:t>ISFPcl</w:t>
            </w:r>
            <w:proofErr w:type="spellEnd"/>
            <w:r w:rsidR="00A3672B">
              <w:rPr>
                <w:rFonts w:ascii="Arial" w:hAnsi="Arial"/>
              </w:rPr>
              <w:t>.</w:t>
            </w:r>
          </w:p>
        </w:tc>
      </w:tr>
      <w:tr w:rsidR="002E6117" w14:paraId="3489F48C" w14:textId="77777777" w:rsidTr="2E09B821">
        <w:tc>
          <w:tcPr>
            <w:tcW w:w="9576" w:type="dxa"/>
          </w:tcPr>
          <w:p w14:paraId="721BEE18" w14:textId="011C5ACA" w:rsidR="00EA519D" w:rsidRPr="00EA519D" w:rsidRDefault="00D60B86" w:rsidP="00374966">
            <w:pPr>
              <w:spacing w:line="240" w:lineRule="auto"/>
              <w:rPr>
                <w:rFonts w:ascii="Arial" w:hAnsi="Arial"/>
                <w:szCs w:val="20"/>
              </w:rPr>
            </w:pPr>
            <w:r w:rsidRPr="00C8192D">
              <w:rPr>
                <w:rFonts w:ascii="Arial" w:hAnsi="Arial"/>
                <w:b/>
              </w:rPr>
              <w:t>Results:</w:t>
            </w:r>
            <w:r w:rsidR="0033092B">
              <w:rPr>
                <w:rFonts w:ascii="Arial" w:hAnsi="Arial"/>
              </w:rPr>
              <w:t xml:space="preserve"> </w:t>
            </w:r>
            <w:r w:rsidR="007E6F52">
              <w:rPr>
                <w:rFonts w:ascii="Arial" w:hAnsi="Arial"/>
              </w:rPr>
              <w:t>When the composition ratio</w:t>
            </w:r>
            <w:r w:rsidR="003032DB">
              <w:rPr>
                <w:rFonts w:ascii="Arial" w:hAnsi="Arial"/>
              </w:rPr>
              <w:t>s</w:t>
            </w:r>
            <w:r w:rsidR="007E6F52">
              <w:rPr>
                <w:rFonts w:ascii="Arial" w:hAnsi="Arial"/>
              </w:rPr>
              <w:t xml:space="preserve"> of ovalbumin, </w:t>
            </w:r>
            <w:r w:rsidR="00EF413A">
              <w:rPr>
                <w:rFonts w:ascii="Arial" w:hAnsi="Arial"/>
              </w:rPr>
              <w:t xml:space="preserve">biodegradable </w:t>
            </w:r>
            <w:r w:rsidR="003032DB">
              <w:rPr>
                <w:rFonts w:ascii="Arial" w:hAnsi="Arial"/>
              </w:rPr>
              <w:t xml:space="preserve">polymer and </w:t>
            </w:r>
            <w:proofErr w:type="spellStart"/>
            <w:r w:rsidR="003032DB">
              <w:rPr>
                <w:rFonts w:ascii="Arial" w:hAnsi="Arial"/>
              </w:rPr>
              <w:t>photocrosslinkable</w:t>
            </w:r>
            <w:proofErr w:type="spellEnd"/>
            <w:r w:rsidR="003032DB">
              <w:rPr>
                <w:rFonts w:ascii="Arial" w:hAnsi="Arial"/>
              </w:rPr>
              <w:t xml:space="preserve"> polymer were constant</w:t>
            </w:r>
            <w:r w:rsidR="004C527D">
              <w:rPr>
                <w:rFonts w:ascii="Arial" w:hAnsi="Arial"/>
              </w:rPr>
              <w:t>,</w:t>
            </w:r>
            <w:r w:rsidR="007E6F52">
              <w:rPr>
                <w:rFonts w:ascii="Arial" w:hAnsi="Arial"/>
              </w:rPr>
              <w:t xml:space="preserve"> </w:t>
            </w:r>
            <w:r w:rsidR="000542D9">
              <w:rPr>
                <w:rFonts w:ascii="Arial" w:hAnsi="Arial"/>
              </w:rPr>
              <w:t xml:space="preserve">the </w:t>
            </w:r>
            <w:proofErr w:type="spellStart"/>
            <w:r w:rsidR="0033092B">
              <w:rPr>
                <w:rFonts w:ascii="Arial" w:hAnsi="Arial"/>
              </w:rPr>
              <w:t>ISFPcl</w:t>
            </w:r>
            <w:proofErr w:type="spellEnd"/>
            <w:r w:rsidR="0033092B">
              <w:rPr>
                <w:rFonts w:ascii="Arial" w:hAnsi="Arial"/>
              </w:rPr>
              <w:t xml:space="preserve"> </w:t>
            </w:r>
            <w:r w:rsidR="00E70A16">
              <w:rPr>
                <w:rFonts w:ascii="Arial" w:hAnsi="Arial"/>
              </w:rPr>
              <w:t xml:space="preserve">with 20% (w/w) </w:t>
            </w:r>
            <w:r w:rsidR="005952A1">
              <w:rPr>
                <w:rFonts w:ascii="Arial" w:hAnsi="Arial"/>
              </w:rPr>
              <w:t>solvent</w:t>
            </w:r>
            <w:r w:rsidR="00E70A16">
              <w:rPr>
                <w:rFonts w:ascii="Arial" w:hAnsi="Arial"/>
              </w:rPr>
              <w:t xml:space="preserve"> </w:t>
            </w:r>
            <w:r w:rsidR="0033092B">
              <w:rPr>
                <w:rFonts w:ascii="Arial" w:hAnsi="Arial"/>
              </w:rPr>
              <w:t>shows lower viscosity</w:t>
            </w:r>
            <w:r w:rsidR="00762856">
              <w:rPr>
                <w:rFonts w:ascii="Arial" w:hAnsi="Arial"/>
              </w:rPr>
              <w:t xml:space="preserve"> </w:t>
            </w:r>
            <w:r w:rsidR="00FE55B0">
              <w:rPr>
                <w:rFonts w:ascii="Arial" w:hAnsi="Arial"/>
              </w:rPr>
              <w:t>(</w:t>
            </w:r>
            <w:r w:rsidR="000B262A">
              <w:rPr>
                <w:rFonts w:ascii="Arial" w:hAnsi="Arial"/>
              </w:rPr>
              <w:t>the appa</w:t>
            </w:r>
            <w:r w:rsidR="00D84317">
              <w:rPr>
                <w:rFonts w:ascii="Arial" w:hAnsi="Arial"/>
              </w:rPr>
              <w:t xml:space="preserve">rent viscosity </w:t>
            </w:r>
            <w:r w:rsidR="00151DE8">
              <w:rPr>
                <w:rFonts w:ascii="Arial" w:hAnsi="Arial"/>
              </w:rPr>
              <w:t>6368</w:t>
            </w:r>
            <w:r w:rsidR="00FE55B0">
              <w:rPr>
                <w:rFonts w:ascii="Arial" w:hAnsi="Arial"/>
              </w:rPr>
              <w:t xml:space="preserve"> versus </w:t>
            </w:r>
            <w:r w:rsidR="00FB2509">
              <w:rPr>
                <w:rFonts w:ascii="Arial" w:hAnsi="Arial"/>
              </w:rPr>
              <w:t>1621</w:t>
            </w:r>
            <w:r w:rsidR="00B75E1F">
              <w:rPr>
                <w:rFonts w:ascii="Arial" w:hAnsi="Arial"/>
              </w:rPr>
              <w:t xml:space="preserve">3 </w:t>
            </w:r>
            <w:r w:rsidR="002F62AC">
              <w:rPr>
                <w:rFonts w:ascii="Arial" w:hAnsi="Arial"/>
              </w:rPr>
              <w:t>mPa*s</w:t>
            </w:r>
            <w:r w:rsidR="00FE55B0">
              <w:rPr>
                <w:rFonts w:ascii="Arial" w:hAnsi="Arial"/>
              </w:rPr>
              <w:t>)</w:t>
            </w:r>
            <w:r w:rsidR="0033092B">
              <w:rPr>
                <w:rFonts w:ascii="Arial" w:hAnsi="Arial"/>
              </w:rPr>
              <w:t xml:space="preserve"> and </w:t>
            </w:r>
            <w:r w:rsidR="00B75E1F">
              <w:rPr>
                <w:rFonts w:ascii="Arial" w:hAnsi="Arial"/>
              </w:rPr>
              <w:t xml:space="preserve">maximum </w:t>
            </w:r>
            <w:r w:rsidR="0033092B">
              <w:rPr>
                <w:rFonts w:ascii="Arial" w:hAnsi="Arial"/>
              </w:rPr>
              <w:t>extrusion force</w:t>
            </w:r>
            <w:r w:rsidR="00B75E1F">
              <w:rPr>
                <w:rFonts w:ascii="Arial" w:hAnsi="Arial"/>
              </w:rPr>
              <w:t xml:space="preserve"> (</w:t>
            </w:r>
            <w:r w:rsidR="00403445">
              <w:rPr>
                <w:rFonts w:ascii="Arial" w:hAnsi="Arial"/>
              </w:rPr>
              <w:t>3.24</w:t>
            </w:r>
            <w:r w:rsidR="00403445">
              <w:rPr>
                <w:rFonts w:ascii="Arial" w:hAnsi="Arial" w:cs="Arial"/>
              </w:rPr>
              <w:t>±</w:t>
            </w:r>
            <w:r w:rsidR="00E35073">
              <w:rPr>
                <w:rFonts w:ascii="Arial" w:hAnsi="Arial"/>
              </w:rPr>
              <w:t xml:space="preserve">0.35 versus </w:t>
            </w:r>
            <w:r w:rsidR="00D42D3B">
              <w:rPr>
                <w:rFonts w:ascii="Arial" w:hAnsi="Arial"/>
              </w:rPr>
              <w:t>Not injectable)</w:t>
            </w:r>
            <w:r w:rsidR="00A57EF3">
              <w:rPr>
                <w:rFonts w:ascii="Arial" w:hAnsi="Arial"/>
              </w:rPr>
              <w:t xml:space="preserve"> than that without </w:t>
            </w:r>
            <w:r w:rsidR="005952A1">
              <w:rPr>
                <w:rFonts w:ascii="Arial" w:hAnsi="Arial"/>
              </w:rPr>
              <w:t>solvent</w:t>
            </w:r>
            <w:r w:rsidR="00676CCC">
              <w:rPr>
                <w:rFonts w:ascii="Arial" w:hAnsi="Arial"/>
              </w:rPr>
              <w:t>.</w:t>
            </w:r>
            <w:r w:rsidR="0033092B">
              <w:rPr>
                <w:rFonts w:ascii="Arial" w:hAnsi="Arial"/>
              </w:rPr>
              <w:t xml:space="preserve"> </w:t>
            </w:r>
            <w:r w:rsidR="00F068FC">
              <w:rPr>
                <w:rFonts w:ascii="Arial" w:hAnsi="Arial"/>
              </w:rPr>
              <w:t>T</w:t>
            </w:r>
            <w:r w:rsidR="0033092B">
              <w:rPr>
                <w:rFonts w:ascii="Arial" w:hAnsi="Arial"/>
              </w:rPr>
              <w:t xml:space="preserve">he </w:t>
            </w:r>
            <w:r w:rsidR="00F068FC">
              <w:rPr>
                <w:rFonts w:ascii="Arial" w:hAnsi="Arial"/>
              </w:rPr>
              <w:t xml:space="preserve">injectable </w:t>
            </w:r>
            <w:r w:rsidR="0033092B">
              <w:rPr>
                <w:rFonts w:ascii="Arial" w:hAnsi="Arial"/>
              </w:rPr>
              <w:t>formulation</w:t>
            </w:r>
            <w:r w:rsidR="00CA3156">
              <w:rPr>
                <w:rFonts w:ascii="Arial" w:hAnsi="Arial"/>
              </w:rPr>
              <w:t xml:space="preserve">s of </w:t>
            </w:r>
            <w:proofErr w:type="spellStart"/>
            <w:r w:rsidR="00CA3156">
              <w:rPr>
                <w:rFonts w:ascii="Arial" w:hAnsi="Arial"/>
              </w:rPr>
              <w:t>ISFPcl</w:t>
            </w:r>
            <w:proofErr w:type="spellEnd"/>
            <w:r w:rsidR="0033092B">
              <w:rPr>
                <w:rFonts w:ascii="Arial" w:hAnsi="Arial"/>
              </w:rPr>
              <w:t xml:space="preserve"> all can form depots in PBS (pH 7.4)</w:t>
            </w:r>
            <w:r w:rsidR="00B712B7">
              <w:rPr>
                <w:rFonts w:ascii="Arial" w:hAnsi="Arial"/>
              </w:rPr>
              <w:t>. T</w:t>
            </w:r>
            <w:r w:rsidR="0033092B">
              <w:rPr>
                <w:rFonts w:ascii="Arial" w:hAnsi="Arial"/>
              </w:rPr>
              <w:t xml:space="preserve">he </w:t>
            </w:r>
            <w:r w:rsidR="00B712B7">
              <w:rPr>
                <w:rFonts w:ascii="Arial" w:hAnsi="Arial"/>
              </w:rPr>
              <w:t xml:space="preserve">dimensional </w:t>
            </w:r>
            <w:r w:rsidR="00D514F9">
              <w:rPr>
                <w:rFonts w:ascii="Arial" w:hAnsi="Arial"/>
              </w:rPr>
              <w:t xml:space="preserve">parameters </w:t>
            </w:r>
            <w:r w:rsidR="00B712B7">
              <w:rPr>
                <w:rFonts w:ascii="Arial" w:hAnsi="Arial"/>
              </w:rPr>
              <w:t>(</w:t>
            </w:r>
            <w:r w:rsidR="00324FE8">
              <w:rPr>
                <w:rFonts w:ascii="Arial" w:hAnsi="Arial"/>
              </w:rPr>
              <w:t xml:space="preserve">length, </w:t>
            </w:r>
            <w:r w:rsidR="0020599E">
              <w:rPr>
                <w:rFonts w:ascii="Arial" w:hAnsi="Arial"/>
              </w:rPr>
              <w:t>width,</w:t>
            </w:r>
            <w:r w:rsidR="00324FE8">
              <w:rPr>
                <w:rFonts w:ascii="Arial" w:hAnsi="Arial"/>
              </w:rPr>
              <w:t xml:space="preserve"> and height)</w:t>
            </w:r>
            <w:r w:rsidR="005C082F">
              <w:rPr>
                <w:rFonts w:ascii="Arial" w:hAnsi="Arial"/>
              </w:rPr>
              <w:t xml:space="preserve"> </w:t>
            </w:r>
            <w:r w:rsidR="005A1955">
              <w:rPr>
                <w:rFonts w:ascii="Arial" w:hAnsi="Arial"/>
              </w:rPr>
              <w:t>of cr</w:t>
            </w:r>
            <w:r w:rsidR="00D5370C">
              <w:rPr>
                <w:rFonts w:ascii="Arial" w:hAnsi="Arial"/>
              </w:rPr>
              <w:t xml:space="preserve">osslinked </w:t>
            </w:r>
            <w:r w:rsidR="00DE62D2">
              <w:rPr>
                <w:rFonts w:ascii="Arial" w:hAnsi="Arial"/>
              </w:rPr>
              <w:t xml:space="preserve">depots </w:t>
            </w:r>
            <w:r w:rsidR="00E41BE7">
              <w:rPr>
                <w:rFonts w:ascii="Arial" w:hAnsi="Arial"/>
              </w:rPr>
              <w:t>with</w:t>
            </w:r>
            <w:r w:rsidR="00D57531">
              <w:rPr>
                <w:rFonts w:ascii="Arial" w:hAnsi="Arial"/>
              </w:rPr>
              <w:t xml:space="preserve"> </w:t>
            </w:r>
            <w:r w:rsidR="004629C5">
              <w:rPr>
                <w:rFonts w:ascii="Arial" w:hAnsi="Arial"/>
              </w:rPr>
              <w:t>solvent</w:t>
            </w:r>
            <w:r w:rsidR="00077821">
              <w:rPr>
                <w:rFonts w:ascii="Arial" w:hAnsi="Arial"/>
              </w:rPr>
              <w:t xml:space="preserve"> did not </w:t>
            </w:r>
            <w:r w:rsidR="00003BC8">
              <w:rPr>
                <w:rFonts w:ascii="Arial" w:hAnsi="Arial"/>
              </w:rPr>
              <w:t xml:space="preserve">show significant </w:t>
            </w:r>
            <w:r w:rsidR="002C41A9">
              <w:rPr>
                <w:rFonts w:ascii="Arial" w:hAnsi="Arial"/>
              </w:rPr>
              <w:t>difference</w:t>
            </w:r>
            <w:r w:rsidR="00F70CDD">
              <w:rPr>
                <w:rFonts w:ascii="Arial" w:hAnsi="Arial"/>
              </w:rPr>
              <w:t xml:space="preserve"> </w:t>
            </w:r>
            <w:r w:rsidR="00D57531">
              <w:rPr>
                <w:rFonts w:ascii="Arial" w:hAnsi="Arial"/>
              </w:rPr>
              <w:t xml:space="preserve">to depot without </w:t>
            </w:r>
            <w:r w:rsidR="004629C5">
              <w:rPr>
                <w:rFonts w:ascii="Arial" w:hAnsi="Arial"/>
              </w:rPr>
              <w:t>solvent</w:t>
            </w:r>
            <w:r w:rsidR="001D6B7F">
              <w:rPr>
                <w:rFonts w:ascii="Arial" w:hAnsi="Arial"/>
              </w:rPr>
              <w:t>.</w:t>
            </w:r>
            <w:r w:rsidR="00DE62D2">
              <w:rPr>
                <w:rFonts w:ascii="Arial" w:hAnsi="Arial"/>
              </w:rPr>
              <w:t xml:space="preserve"> </w:t>
            </w:r>
            <w:r w:rsidR="0020599E">
              <w:rPr>
                <w:rFonts w:ascii="Arial" w:hAnsi="Arial"/>
              </w:rPr>
              <w:t>The</w:t>
            </w:r>
            <w:r w:rsidR="004B0EED">
              <w:rPr>
                <w:rFonts w:ascii="Arial" w:hAnsi="Arial"/>
              </w:rPr>
              <w:t xml:space="preserve"> </w:t>
            </w:r>
            <w:proofErr w:type="spellStart"/>
            <w:r w:rsidR="004B0EED">
              <w:rPr>
                <w:rFonts w:ascii="Arial" w:hAnsi="Arial"/>
              </w:rPr>
              <w:t>ISFPcl</w:t>
            </w:r>
            <w:proofErr w:type="spellEnd"/>
            <w:r w:rsidR="004B0EED">
              <w:rPr>
                <w:rFonts w:ascii="Arial" w:hAnsi="Arial"/>
              </w:rPr>
              <w:t xml:space="preserve"> with </w:t>
            </w:r>
            <w:r w:rsidR="00A57EF3">
              <w:rPr>
                <w:rFonts w:ascii="Arial" w:hAnsi="Arial"/>
              </w:rPr>
              <w:t xml:space="preserve">20% (w/w) </w:t>
            </w:r>
            <w:r w:rsidR="004629C5">
              <w:rPr>
                <w:rFonts w:ascii="Arial" w:hAnsi="Arial"/>
              </w:rPr>
              <w:t>solvent</w:t>
            </w:r>
            <w:r w:rsidR="00A57EF3">
              <w:rPr>
                <w:rFonts w:ascii="Arial" w:hAnsi="Arial"/>
              </w:rPr>
              <w:t xml:space="preserve"> </w:t>
            </w:r>
            <w:r w:rsidR="002A0E88">
              <w:rPr>
                <w:rFonts w:ascii="Arial" w:hAnsi="Arial"/>
              </w:rPr>
              <w:t xml:space="preserve">releases more than </w:t>
            </w:r>
            <w:r w:rsidR="004F3C14">
              <w:rPr>
                <w:rFonts w:ascii="Arial" w:hAnsi="Arial"/>
              </w:rPr>
              <w:t>40% (w/w)</w:t>
            </w:r>
            <w:r w:rsidR="00054B25">
              <w:rPr>
                <w:rFonts w:ascii="Arial" w:hAnsi="Arial"/>
              </w:rPr>
              <w:t xml:space="preserve"> </w:t>
            </w:r>
            <w:r w:rsidR="002A0E88">
              <w:rPr>
                <w:rFonts w:ascii="Arial" w:hAnsi="Arial"/>
              </w:rPr>
              <w:t>ovalbumin</w:t>
            </w:r>
            <w:r w:rsidR="004F3C14">
              <w:rPr>
                <w:rFonts w:ascii="Arial" w:hAnsi="Arial"/>
              </w:rPr>
              <w:t xml:space="preserve"> </w:t>
            </w:r>
            <w:r w:rsidR="00650C14">
              <w:rPr>
                <w:rFonts w:ascii="Arial" w:hAnsi="Arial"/>
              </w:rPr>
              <w:t xml:space="preserve">during the phase inversion and </w:t>
            </w:r>
            <w:proofErr w:type="spellStart"/>
            <w:r w:rsidR="001851A7">
              <w:rPr>
                <w:rFonts w:ascii="Arial" w:hAnsi="Arial"/>
              </w:rPr>
              <w:t>photocrosslink</w:t>
            </w:r>
            <w:proofErr w:type="spellEnd"/>
            <w:r w:rsidR="004B0EED">
              <w:rPr>
                <w:rFonts w:ascii="Arial" w:hAnsi="Arial"/>
              </w:rPr>
              <w:t xml:space="preserve"> </w:t>
            </w:r>
            <w:r w:rsidR="00890019">
              <w:rPr>
                <w:rFonts w:ascii="Arial" w:hAnsi="Arial"/>
              </w:rPr>
              <w:t xml:space="preserve">and </w:t>
            </w:r>
            <w:r w:rsidR="006475AF">
              <w:rPr>
                <w:rFonts w:ascii="Arial" w:hAnsi="Arial"/>
              </w:rPr>
              <w:t>after the first day release</w:t>
            </w:r>
            <w:r w:rsidR="001D08D5">
              <w:rPr>
                <w:rFonts w:ascii="Arial" w:hAnsi="Arial"/>
              </w:rPr>
              <w:t xml:space="preserve">, </w:t>
            </w:r>
            <w:r w:rsidR="0023125A">
              <w:rPr>
                <w:rFonts w:ascii="Arial" w:hAnsi="Arial"/>
              </w:rPr>
              <w:t xml:space="preserve">more than 50% (w/w) ovalbumin </w:t>
            </w:r>
            <w:r w:rsidR="0073337E">
              <w:rPr>
                <w:rFonts w:ascii="Arial" w:hAnsi="Arial"/>
              </w:rPr>
              <w:t>escape</w:t>
            </w:r>
            <w:r w:rsidR="00BC6B3A">
              <w:rPr>
                <w:rFonts w:ascii="Arial" w:hAnsi="Arial"/>
              </w:rPr>
              <w:t>s</w:t>
            </w:r>
            <w:r w:rsidR="0073337E">
              <w:rPr>
                <w:rFonts w:ascii="Arial" w:hAnsi="Arial"/>
              </w:rPr>
              <w:t xml:space="preserve"> from the </w:t>
            </w:r>
            <w:proofErr w:type="spellStart"/>
            <w:r w:rsidR="0073337E">
              <w:rPr>
                <w:rFonts w:ascii="Arial" w:hAnsi="Arial"/>
              </w:rPr>
              <w:t>ISFPcl</w:t>
            </w:r>
            <w:proofErr w:type="spellEnd"/>
            <w:r w:rsidR="0073337E">
              <w:rPr>
                <w:rFonts w:ascii="Arial" w:hAnsi="Arial"/>
              </w:rPr>
              <w:t xml:space="preserve"> matrix, </w:t>
            </w:r>
            <w:r w:rsidR="00DB0BAA">
              <w:rPr>
                <w:rFonts w:ascii="Arial" w:hAnsi="Arial"/>
              </w:rPr>
              <w:t xml:space="preserve">which indicates </w:t>
            </w:r>
            <w:r w:rsidR="0033092B">
              <w:rPr>
                <w:rFonts w:ascii="Arial" w:hAnsi="Arial"/>
              </w:rPr>
              <w:t xml:space="preserve">that </w:t>
            </w:r>
            <w:r w:rsidR="00DB0BAA">
              <w:rPr>
                <w:rFonts w:ascii="Arial" w:hAnsi="Arial"/>
              </w:rPr>
              <w:t xml:space="preserve">it is </w:t>
            </w:r>
            <w:r w:rsidR="00B74602" w:rsidRPr="00B74602">
              <w:rPr>
                <w:rFonts w:ascii="Arial" w:hAnsi="Arial"/>
              </w:rPr>
              <w:t xml:space="preserve">imperative </w:t>
            </w:r>
            <w:r w:rsidR="00B74602">
              <w:rPr>
                <w:rFonts w:ascii="Arial" w:hAnsi="Arial"/>
              </w:rPr>
              <w:t xml:space="preserve">to regulate </w:t>
            </w:r>
            <w:r w:rsidR="00231751">
              <w:rPr>
                <w:rFonts w:ascii="Arial" w:hAnsi="Arial"/>
              </w:rPr>
              <w:t xml:space="preserve">the </w:t>
            </w:r>
            <w:r w:rsidR="00D633ED">
              <w:rPr>
                <w:rFonts w:ascii="Arial" w:hAnsi="Arial"/>
              </w:rPr>
              <w:t xml:space="preserve">composition ratio of </w:t>
            </w:r>
            <w:r w:rsidR="004629C5">
              <w:rPr>
                <w:rFonts w:ascii="Arial" w:hAnsi="Arial"/>
              </w:rPr>
              <w:t>solvent</w:t>
            </w:r>
            <w:r w:rsidR="00D633ED">
              <w:rPr>
                <w:rFonts w:ascii="Arial" w:hAnsi="Arial"/>
              </w:rPr>
              <w:t xml:space="preserve"> to balance the good inje</w:t>
            </w:r>
            <w:r w:rsidR="009C0148">
              <w:rPr>
                <w:rFonts w:ascii="Arial" w:hAnsi="Arial"/>
              </w:rPr>
              <w:t>ctability and reduced burst release of ovalbumin</w:t>
            </w:r>
            <w:r w:rsidR="0033092B">
              <w:rPr>
                <w:rFonts w:ascii="Arial" w:hAnsi="Arial"/>
              </w:rPr>
              <w:t>.</w:t>
            </w:r>
          </w:p>
        </w:tc>
      </w:tr>
      <w:tr w:rsidR="002E6117" w14:paraId="2083C688" w14:textId="77777777" w:rsidTr="2E09B821">
        <w:tc>
          <w:tcPr>
            <w:tcW w:w="9576" w:type="dxa"/>
          </w:tcPr>
          <w:p w14:paraId="2B777301" w14:textId="4508F518" w:rsidR="002B626B" w:rsidRPr="00C8192D" w:rsidRDefault="00D60B86" w:rsidP="00374966">
            <w:pPr>
              <w:spacing w:line="240" w:lineRule="auto"/>
              <w:rPr>
                <w:rFonts w:ascii="Arial" w:hAnsi="Arial"/>
              </w:rPr>
            </w:pPr>
            <w:r w:rsidRPr="2E09B821">
              <w:rPr>
                <w:rFonts w:ascii="Arial" w:hAnsi="Arial"/>
                <w:b/>
                <w:bCs/>
              </w:rPr>
              <w:t>Conclusions:</w:t>
            </w:r>
            <w:r w:rsidR="003F0300" w:rsidRPr="2E09B821">
              <w:rPr>
                <w:rFonts w:ascii="Arial" w:hAnsi="Arial"/>
              </w:rPr>
              <w:t xml:space="preserve">  </w:t>
            </w:r>
            <w:r w:rsidR="007304EF" w:rsidRPr="2E09B821">
              <w:rPr>
                <w:rFonts w:ascii="Arial" w:hAnsi="Arial"/>
              </w:rPr>
              <w:t xml:space="preserve">Compared </w:t>
            </w:r>
            <w:r w:rsidR="00B51F78" w:rsidRPr="2E09B821">
              <w:rPr>
                <w:rFonts w:ascii="Arial" w:hAnsi="Arial"/>
              </w:rPr>
              <w:t>to the preformed intravitreal implant</w:t>
            </w:r>
            <w:r w:rsidR="00374F27" w:rsidRPr="2E09B821">
              <w:rPr>
                <w:rFonts w:ascii="Arial" w:hAnsi="Arial"/>
              </w:rPr>
              <w:t xml:space="preserve">s, the injectable </w:t>
            </w:r>
            <w:proofErr w:type="spellStart"/>
            <w:r w:rsidR="00374F27" w:rsidRPr="2E09B821">
              <w:rPr>
                <w:rFonts w:ascii="Arial" w:hAnsi="Arial"/>
              </w:rPr>
              <w:t>ISFPcl</w:t>
            </w:r>
            <w:proofErr w:type="spellEnd"/>
            <w:r w:rsidR="00374F27" w:rsidRPr="2E09B821">
              <w:rPr>
                <w:rFonts w:ascii="Arial" w:hAnsi="Arial"/>
              </w:rPr>
              <w:t xml:space="preserve"> can </w:t>
            </w:r>
            <w:r w:rsidR="006A23EF" w:rsidRPr="2E09B821">
              <w:rPr>
                <w:rFonts w:ascii="Arial" w:hAnsi="Arial"/>
              </w:rPr>
              <w:t>be easily administrated into vitreous humour</w:t>
            </w:r>
            <w:r w:rsidR="00F73C96" w:rsidRPr="2E09B821">
              <w:rPr>
                <w:rFonts w:ascii="Arial" w:hAnsi="Arial"/>
              </w:rPr>
              <w:t xml:space="preserve"> through </w:t>
            </w:r>
            <w:r w:rsidR="0079464F" w:rsidRPr="2E09B821">
              <w:rPr>
                <w:rFonts w:ascii="Arial" w:hAnsi="Arial"/>
              </w:rPr>
              <w:t xml:space="preserve">the current </w:t>
            </w:r>
            <w:r w:rsidR="000F2264" w:rsidRPr="2E09B821">
              <w:rPr>
                <w:rFonts w:ascii="Arial" w:hAnsi="Arial"/>
              </w:rPr>
              <w:t>in</w:t>
            </w:r>
            <w:r w:rsidR="00CE5081" w:rsidRPr="2E09B821">
              <w:rPr>
                <w:rFonts w:ascii="Arial" w:hAnsi="Arial"/>
              </w:rPr>
              <w:t>travi</w:t>
            </w:r>
            <w:r w:rsidR="000F2264" w:rsidRPr="2E09B821">
              <w:rPr>
                <w:rFonts w:ascii="Arial" w:hAnsi="Arial"/>
              </w:rPr>
              <w:t xml:space="preserve">treal </w:t>
            </w:r>
            <w:r w:rsidR="00CE5081" w:rsidRPr="2E09B821">
              <w:rPr>
                <w:rFonts w:ascii="Arial" w:hAnsi="Arial"/>
              </w:rPr>
              <w:t>injection procedure</w:t>
            </w:r>
            <w:r w:rsidR="008A65DE" w:rsidRPr="2E09B821">
              <w:rPr>
                <w:rFonts w:ascii="Arial" w:hAnsi="Arial"/>
              </w:rPr>
              <w:t xml:space="preserve">. </w:t>
            </w:r>
            <w:r w:rsidR="00523EB5" w:rsidRPr="2E09B821">
              <w:rPr>
                <w:rFonts w:ascii="Arial" w:hAnsi="Arial"/>
              </w:rPr>
              <w:t>Also, the sustained release profile</w:t>
            </w:r>
            <w:r w:rsidR="00917C10" w:rsidRPr="2E09B821">
              <w:rPr>
                <w:rFonts w:ascii="Arial" w:hAnsi="Arial"/>
              </w:rPr>
              <w:t xml:space="preserve"> can be achieved </w:t>
            </w:r>
            <w:r w:rsidR="00B52DA1" w:rsidRPr="2E09B821">
              <w:rPr>
                <w:rFonts w:ascii="Arial" w:hAnsi="Arial"/>
              </w:rPr>
              <w:t xml:space="preserve">in </w:t>
            </w:r>
            <w:r w:rsidR="00AB7B90" w:rsidRPr="2E09B821">
              <w:rPr>
                <w:rFonts w:ascii="Arial" w:hAnsi="Arial"/>
              </w:rPr>
              <w:t xml:space="preserve">the injectable </w:t>
            </w:r>
            <w:proofErr w:type="spellStart"/>
            <w:r w:rsidR="00AB7B90" w:rsidRPr="2E09B821">
              <w:rPr>
                <w:rFonts w:ascii="Arial" w:hAnsi="Arial"/>
              </w:rPr>
              <w:t>ISFPcl</w:t>
            </w:r>
            <w:proofErr w:type="spellEnd"/>
            <w:r w:rsidR="00AB7B90" w:rsidRPr="2E09B821">
              <w:rPr>
                <w:rFonts w:ascii="Arial" w:hAnsi="Arial"/>
              </w:rPr>
              <w:t xml:space="preserve">, </w:t>
            </w:r>
            <w:r w:rsidR="00830088" w:rsidRPr="2E09B821">
              <w:rPr>
                <w:rFonts w:ascii="Arial" w:hAnsi="Arial"/>
              </w:rPr>
              <w:t xml:space="preserve">which will reduce the injection </w:t>
            </w:r>
            <w:r w:rsidR="004F66AB" w:rsidRPr="2E09B821">
              <w:rPr>
                <w:rFonts w:ascii="Arial" w:hAnsi="Arial"/>
              </w:rPr>
              <w:t xml:space="preserve">frequency and improve the patient compliance </w:t>
            </w:r>
            <w:r w:rsidR="00651ED4" w:rsidRPr="2E09B821">
              <w:rPr>
                <w:rFonts w:ascii="Arial" w:hAnsi="Arial"/>
              </w:rPr>
              <w:t>possibly</w:t>
            </w:r>
            <w:r w:rsidR="003A53A0" w:rsidRPr="2E09B821">
              <w:rPr>
                <w:rFonts w:ascii="Arial" w:hAnsi="Arial"/>
              </w:rPr>
              <w:t xml:space="preserve">. </w:t>
            </w:r>
            <w:r w:rsidR="00743E47" w:rsidRPr="2E09B821">
              <w:rPr>
                <w:rFonts w:ascii="Arial" w:hAnsi="Arial"/>
              </w:rPr>
              <w:t xml:space="preserve">However, </w:t>
            </w:r>
            <w:r w:rsidR="00FC1EEA" w:rsidRPr="2E09B821">
              <w:rPr>
                <w:rFonts w:ascii="Arial" w:hAnsi="Arial"/>
              </w:rPr>
              <w:t xml:space="preserve">there is still </w:t>
            </w:r>
            <w:r w:rsidR="00743E47" w:rsidRPr="2E09B821">
              <w:rPr>
                <w:rFonts w:ascii="Arial" w:hAnsi="Arial"/>
              </w:rPr>
              <w:t>much more</w:t>
            </w:r>
            <w:r w:rsidR="00FC1EEA" w:rsidRPr="2E09B821">
              <w:rPr>
                <w:rFonts w:ascii="Arial" w:hAnsi="Arial"/>
              </w:rPr>
              <w:t xml:space="preserve"> work </w:t>
            </w:r>
            <w:r w:rsidR="00A87CC3" w:rsidRPr="2E09B821">
              <w:rPr>
                <w:rFonts w:ascii="Arial" w:hAnsi="Arial"/>
              </w:rPr>
              <w:t xml:space="preserve">need to be done </w:t>
            </w:r>
            <w:r w:rsidR="00D0695D" w:rsidRPr="2E09B821">
              <w:rPr>
                <w:rFonts w:ascii="Arial" w:hAnsi="Arial"/>
              </w:rPr>
              <w:t xml:space="preserve">in the optimisation of </w:t>
            </w:r>
            <w:proofErr w:type="spellStart"/>
            <w:r w:rsidR="00D0695D" w:rsidRPr="2E09B821">
              <w:rPr>
                <w:rFonts w:ascii="Arial" w:hAnsi="Arial"/>
              </w:rPr>
              <w:t>ISFPcl</w:t>
            </w:r>
            <w:proofErr w:type="spellEnd"/>
            <w:r w:rsidR="00D0695D" w:rsidRPr="2E09B821">
              <w:rPr>
                <w:rFonts w:ascii="Arial" w:hAnsi="Arial"/>
              </w:rPr>
              <w:t xml:space="preserve"> formulation composition ratios</w:t>
            </w:r>
            <w:r w:rsidRPr="2E09B821">
              <w:rPr>
                <w:rFonts w:ascii="Arial" w:hAnsi="Arial"/>
              </w:rPr>
              <w:t xml:space="preserve"> to achieve the t</w:t>
            </w:r>
            <w:r w:rsidR="4B76D916" w:rsidRPr="2E09B821">
              <w:rPr>
                <w:rFonts w:ascii="Arial" w:hAnsi="Arial"/>
              </w:rPr>
              <w:t>arget</w:t>
            </w:r>
            <w:r w:rsidRPr="2E09B821">
              <w:rPr>
                <w:rFonts w:ascii="Arial" w:hAnsi="Arial"/>
              </w:rPr>
              <w:t xml:space="preserve"> </w:t>
            </w:r>
            <w:r w:rsidR="1F542FAF" w:rsidRPr="2E09B821">
              <w:rPr>
                <w:rFonts w:ascii="Arial" w:hAnsi="Arial"/>
              </w:rPr>
              <w:t>product profile</w:t>
            </w:r>
            <w:r w:rsidRPr="2E09B821">
              <w:rPr>
                <w:rFonts w:ascii="Arial" w:hAnsi="Arial"/>
              </w:rPr>
              <w:t>.</w:t>
            </w:r>
            <w:r w:rsidR="00743E47" w:rsidRPr="2E09B821">
              <w:rPr>
                <w:rFonts w:ascii="Arial" w:hAnsi="Arial"/>
              </w:rPr>
              <w:t xml:space="preserve"> </w:t>
            </w:r>
          </w:p>
        </w:tc>
      </w:tr>
    </w:tbl>
    <w:p w14:paraId="7A6408B9" w14:textId="77777777" w:rsidR="002A6B96" w:rsidRDefault="002A6B96" w:rsidP="00467207">
      <w:pPr>
        <w:rPr>
          <w:rFonts w:ascii="Arial" w:hAnsi="Arial" w:cs="Arial"/>
        </w:rPr>
      </w:pPr>
    </w:p>
    <w:sectPr w:rsidR="002A6B96" w:rsidSect="002A6B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F134C"/>
    <w:multiLevelType w:val="hybridMultilevel"/>
    <w:tmpl w:val="F9F0073C"/>
    <w:lvl w:ilvl="0" w:tplc="37A2D134">
      <w:start w:val="1"/>
      <w:numFmt w:val="bullet"/>
      <w:lvlText w:val=""/>
      <w:lvlJc w:val="left"/>
      <w:pPr>
        <w:ind w:left="720" w:hanging="360"/>
      </w:pPr>
      <w:rPr>
        <w:rFonts w:ascii="Symbol" w:hAnsi="Symbol" w:hint="default"/>
      </w:rPr>
    </w:lvl>
    <w:lvl w:ilvl="1" w:tplc="572E00B2" w:tentative="1">
      <w:start w:val="1"/>
      <w:numFmt w:val="bullet"/>
      <w:lvlText w:val="o"/>
      <w:lvlJc w:val="left"/>
      <w:pPr>
        <w:ind w:left="1440" w:hanging="360"/>
      </w:pPr>
      <w:rPr>
        <w:rFonts w:ascii="Courier New" w:hAnsi="Courier New" w:cs="Courier New" w:hint="default"/>
      </w:rPr>
    </w:lvl>
    <w:lvl w:ilvl="2" w:tplc="F61E9A32" w:tentative="1">
      <w:start w:val="1"/>
      <w:numFmt w:val="bullet"/>
      <w:lvlText w:val=""/>
      <w:lvlJc w:val="left"/>
      <w:pPr>
        <w:ind w:left="2160" w:hanging="360"/>
      </w:pPr>
      <w:rPr>
        <w:rFonts w:ascii="Wingdings" w:hAnsi="Wingdings" w:hint="default"/>
      </w:rPr>
    </w:lvl>
    <w:lvl w:ilvl="3" w:tplc="FEF47268" w:tentative="1">
      <w:start w:val="1"/>
      <w:numFmt w:val="bullet"/>
      <w:lvlText w:val=""/>
      <w:lvlJc w:val="left"/>
      <w:pPr>
        <w:ind w:left="2880" w:hanging="360"/>
      </w:pPr>
      <w:rPr>
        <w:rFonts w:ascii="Symbol" w:hAnsi="Symbol" w:hint="default"/>
      </w:rPr>
    </w:lvl>
    <w:lvl w:ilvl="4" w:tplc="9BAEEA80" w:tentative="1">
      <w:start w:val="1"/>
      <w:numFmt w:val="bullet"/>
      <w:lvlText w:val="o"/>
      <w:lvlJc w:val="left"/>
      <w:pPr>
        <w:ind w:left="3600" w:hanging="360"/>
      </w:pPr>
      <w:rPr>
        <w:rFonts w:ascii="Courier New" w:hAnsi="Courier New" w:cs="Courier New" w:hint="default"/>
      </w:rPr>
    </w:lvl>
    <w:lvl w:ilvl="5" w:tplc="B6C4FD3C" w:tentative="1">
      <w:start w:val="1"/>
      <w:numFmt w:val="bullet"/>
      <w:lvlText w:val=""/>
      <w:lvlJc w:val="left"/>
      <w:pPr>
        <w:ind w:left="4320" w:hanging="360"/>
      </w:pPr>
      <w:rPr>
        <w:rFonts w:ascii="Wingdings" w:hAnsi="Wingdings" w:hint="default"/>
      </w:rPr>
    </w:lvl>
    <w:lvl w:ilvl="6" w:tplc="7DB85F4A" w:tentative="1">
      <w:start w:val="1"/>
      <w:numFmt w:val="bullet"/>
      <w:lvlText w:val=""/>
      <w:lvlJc w:val="left"/>
      <w:pPr>
        <w:ind w:left="5040" w:hanging="360"/>
      </w:pPr>
      <w:rPr>
        <w:rFonts w:ascii="Symbol" w:hAnsi="Symbol" w:hint="default"/>
      </w:rPr>
    </w:lvl>
    <w:lvl w:ilvl="7" w:tplc="2CA40704" w:tentative="1">
      <w:start w:val="1"/>
      <w:numFmt w:val="bullet"/>
      <w:lvlText w:val="o"/>
      <w:lvlJc w:val="left"/>
      <w:pPr>
        <w:ind w:left="5760" w:hanging="360"/>
      </w:pPr>
      <w:rPr>
        <w:rFonts w:ascii="Courier New" w:hAnsi="Courier New" w:cs="Courier New" w:hint="default"/>
      </w:rPr>
    </w:lvl>
    <w:lvl w:ilvl="8" w:tplc="7E1ECC9E" w:tentative="1">
      <w:start w:val="1"/>
      <w:numFmt w:val="bullet"/>
      <w:lvlText w:val=""/>
      <w:lvlJc w:val="left"/>
      <w:pPr>
        <w:ind w:left="6480" w:hanging="360"/>
      </w:pPr>
      <w:rPr>
        <w:rFonts w:ascii="Wingdings" w:hAnsi="Wingdings" w:hint="default"/>
      </w:rPr>
    </w:lvl>
  </w:abstractNum>
  <w:num w:numId="1" w16cid:durableId="171262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207"/>
    <w:rsid w:val="00000031"/>
    <w:rsid w:val="00001921"/>
    <w:rsid w:val="00003BC8"/>
    <w:rsid w:val="000542D9"/>
    <w:rsid w:val="00054457"/>
    <w:rsid w:val="00054B25"/>
    <w:rsid w:val="000627A6"/>
    <w:rsid w:val="000726C8"/>
    <w:rsid w:val="00077821"/>
    <w:rsid w:val="000B262A"/>
    <w:rsid w:val="000F2264"/>
    <w:rsid w:val="000F6A50"/>
    <w:rsid w:val="00131EA0"/>
    <w:rsid w:val="00151DE8"/>
    <w:rsid w:val="00174437"/>
    <w:rsid w:val="001851A7"/>
    <w:rsid w:val="001939AF"/>
    <w:rsid w:val="00197EC0"/>
    <w:rsid w:val="001A28A1"/>
    <w:rsid w:val="001A5535"/>
    <w:rsid w:val="001A6B42"/>
    <w:rsid w:val="001D08D5"/>
    <w:rsid w:val="001D6B7F"/>
    <w:rsid w:val="0020599E"/>
    <w:rsid w:val="0023125A"/>
    <w:rsid w:val="00231751"/>
    <w:rsid w:val="002569B1"/>
    <w:rsid w:val="00290056"/>
    <w:rsid w:val="00297693"/>
    <w:rsid w:val="002A0E88"/>
    <w:rsid w:val="002A6B96"/>
    <w:rsid w:val="002B626B"/>
    <w:rsid w:val="002C41A9"/>
    <w:rsid w:val="002C4540"/>
    <w:rsid w:val="002E6117"/>
    <w:rsid w:val="002F62AC"/>
    <w:rsid w:val="003032DB"/>
    <w:rsid w:val="00306A1D"/>
    <w:rsid w:val="00324FE8"/>
    <w:rsid w:val="0033092B"/>
    <w:rsid w:val="00374966"/>
    <w:rsid w:val="00374F27"/>
    <w:rsid w:val="00381602"/>
    <w:rsid w:val="00390082"/>
    <w:rsid w:val="003A53A0"/>
    <w:rsid w:val="003A7B6A"/>
    <w:rsid w:val="003C462A"/>
    <w:rsid w:val="003D0A78"/>
    <w:rsid w:val="003E6DEF"/>
    <w:rsid w:val="003F0300"/>
    <w:rsid w:val="00403445"/>
    <w:rsid w:val="004079FD"/>
    <w:rsid w:val="00460ABA"/>
    <w:rsid w:val="004629C5"/>
    <w:rsid w:val="00467207"/>
    <w:rsid w:val="004B0EED"/>
    <w:rsid w:val="004B18C6"/>
    <w:rsid w:val="004B2082"/>
    <w:rsid w:val="004C527D"/>
    <w:rsid w:val="004D7D60"/>
    <w:rsid w:val="004F3C14"/>
    <w:rsid w:val="004F66AB"/>
    <w:rsid w:val="005162DB"/>
    <w:rsid w:val="00522130"/>
    <w:rsid w:val="00523EB5"/>
    <w:rsid w:val="005274F7"/>
    <w:rsid w:val="005301C0"/>
    <w:rsid w:val="00545B94"/>
    <w:rsid w:val="0055337C"/>
    <w:rsid w:val="005556FD"/>
    <w:rsid w:val="005952A1"/>
    <w:rsid w:val="005A1955"/>
    <w:rsid w:val="005C082F"/>
    <w:rsid w:val="005C3469"/>
    <w:rsid w:val="005E7FEB"/>
    <w:rsid w:val="006475AF"/>
    <w:rsid w:val="00650C14"/>
    <w:rsid w:val="00651ED4"/>
    <w:rsid w:val="00664A38"/>
    <w:rsid w:val="0067593F"/>
    <w:rsid w:val="00676CCC"/>
    <w:rsid w:val="00686768"/>
    <w:rsid w:val="006A23EF"/>
    <w:rsid w:val="00706300"/>
    <w:rsid w:val="00717CE7"/>
    <w:rsid w:val="00723583"/>
    <w:rsid w:val="007304EF"/>
    <w:rsid w:val="0073272B"/>
    <w:rsid w:val="0073337E"/>
    <w:rsid w:val="00743E47"/>
    <w:rsid w:val="00762856"/>
    <w:rsid w:val="00770BAE"/>
    <w:rsid w:val="00791851"/>
    <w:rsid w:val="0079464F"/>
    <w:rsid w:val="007E6F52"/>
    <w:rsid w:val="00801C54"/>
    <w:rsid w:val="0080539A"/>
    <w:rsid w:val="00830088"/>
    <w:rsid w:val="00834781"/>
    <w:rsid w:val="0085650E"/>
    <w:rsid w:val="00890019"/>
    <w:rsid w:val="008907F2"/>
    <w:rsid w:val="008912D0"/>
    <w:rsid w:val="008A65DE"/>
    <w:rsid w:val="008B6761"/>
    <w:rsid w:val="008C1175"/>
    <w:rsid w:val="008C715D"/>
    <w:rsid w:val="00917C10"/>
    <w:rsid w:val="009416D7"/>
    <w:rsid w:val="00972FB0"/>
    <w:rsid w:val="009B7EC2"/>
    <w:rsid w:val="009C0148"/>
    <w:rsid w:val="00A03CD3"/>
    <w:rsid w:val="00A34DB9"/>
    <w:rsid w:val="00A3672B"/>
    <w:rsid w:val="00A42B56"/>
    <w:rsid w:val="00A57EF3"/>
    <w:rsid w:val="00A83F9D"/>
    <w:rsid w:val="00A87CC3"/>
    <w:rsid w:val="00AB0613"/>
    <w:rsid w:val="00AB7B90"/>
    <w:rsid w:val="00AC1A57"/>
    <w:rsid w:val="00AE42B3"/>
    <w:rsid w:val="00AE77F8"/>
    <w:rsid w:val="00B053D3"/>
    <w:rsid w:val="00B223BC"/>
    <w:rsid w:val="00B311CD"/>
    <w:rsid w:val="00B51F78"/>
    <w:rsid w:val="00B52DA1"/>
    <w:rsid w:val="00B712B7"/>
    <w:rsid w:val="00B74602"/>
    <w:rsid w:val="00B75E1F"/>
    <w:rsid w:val="00B852B0"/>
    <w:rsid w:val="00BA1BF0"/>
    <w:rsid w:val="00BA4699"/>
    <w:rsid w:val="00BC6B3A"/>
    <w:rsid w:val="00C5493D"/>
    <w:rsid w:val="00C8087A"/>
    <w:rsid w:val="00C8192D"/>
    <w:rsid w:val="00CA0411"/>
    <w:rsid w:val="00CA3156"/>
    <w:rsid w:val="00CD7D50"/>
    <w:rsid w:val="00CE5081"/>
    <w:rsid w:val="00CF3D9B"/>
    <w:rsid w:val="00CF3F15"/>
    <w:rsid w:val="00D0695D"/>
    <w:rsid w:val="00D16D0D"/>
    <w:rsid w:val="00D2501D"/>
    <w:rsid w:val="00D427B6"/>
    <w:rsid w:val="00D42D3B"/>
    <w:rsid w:val="00D514F9"/>
    <w:rsid w:val="00D533C8"/>
    <w:rsid w:val="00D5370C"/>
    <w:rsid w:val="00D57531"/>
    <w:rsid w:val="00D60B86"/>
    <w:rsid w:val="00D633ED"/>
    <w:rsid w:val="00D65D75"/>
    <w:rsid w:val="00D72B3E"/>
    <w:rsid w:val="00D84317"/>
    <w:rsid w:val="00D96D21"/>
    <w:rsid w:val="00DB0BAA"/>
    <w:rsid w:val="00DE62D2"/>
    <w:rsid w:val="00E12B5A"/>
    <w:rsid w:val="00E20280"/>
    <w:rsid w:val="00E35073"/>
    <w:rsid w:val="00E41BE7"/>
    <w:rsid w:val="00E6776D"/>
    <w:rsid w:val="00E70A16"/>
    <w:rsid w:val="00E75C85"/>
    <w:rsid w:val="00E84BD7"/>
    <w:rsid w:val="00E94B41"/>
    <w:rsid w:val="00EA2720"/>
    <w:rsid w:val="00EA519D"/>
    <w:rsid w:val="00EE19A7"/>
    <w:rsid w:val="00EF413A"/>
    <w:rsid w:val="00EF49C5"/>
    <w:rsid w:val="00F068FC"/>
    <w:rsid w:val="00F360CB"/>
    <w:rsid w:val="00F44271"/>
    <w:rsid w:val="00F70CDD"/>
    <w:rsid w:val="00F70D03"/>
    <w:rsid w:val="00F710AD"/>
    <w:rsid w:val="00F73C96"/>
    <w:rsid w:val="00FB2509"/>
    <w:rsid w:val="00FC1EEA"/>
    <w:rsid w:val="00FD4A13"/>
    <w:rsid w:val="00FE09A1"/>
    <w:rsid w:val="00FE55B0"/>
    <w:rsid w:val="1F542FAF"/>
    <w:rsid w:val="2E09B821"/>
    <w:rsid w:val="4B76D9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3FC04F"/>
  <w15:docId w15:val="{A2F81D47-72E9-0644-8CD3-05CD1C28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200" w:line="360" w:lineRule="auto"/>
        <w:ind w:firstLine="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207"/>
    <w:pPr>
      <w:spacing w:line="276" w:lineRule="auto"/>
      <w:ind w:firstLine="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FB0"/>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C462A"/>
    <w:rPr>
      <w:b/>
      <w:bCs/>
    </w:rPr>
  </w:style>
  <w:style w:type="character" w:customStyle="1" w:styleId="CommentSubjectChar">
    <w:name w:val="Comment Subject Char"/>
    <w:basedOn w:val="CommentTextChar"/>
    <w:link w:val="CommentSubject"/>
    <w:uiPriority w:val="99"/>
    <w:semiHidden/>
    <w:rsid w:val="003C462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C701E664A9A24DA514AAB897A04EF2" ma:contentTypeVersion="15" ma:contentTypeDescription="Create a new document." ma:contentTypeScope="" ma:versionID="fef63e90f4a57b6a0a2b9c22eb6ad962">
  <xsd:schema xmlns:xsd="http://www.w3.org/2001/XMLSchema" xmlns:xs="http://www.w3.org/2001/XMLSchema" xmlns:p="http://schemas.microsoft.com/office/2006/metadata/properties" xmlns:ns3="200db03c-ddc2-44e5-84a9-943b948d2963" xmlns:ns4="e66991c5-00fd-4e10-ac97-123da7551923" targetNamespace="http://schemas.microsoft.com/office/2006/metadata/properties" ma:root="true" ma:fieldsID="d2bc254677b0cb12abaff719d9c4decd" ns3:_="" ns4:_="">
    <xsd:import namespace="200db03c-ddc2-44e5-84a9-943b948d2963"/>
    <xsd:import namespace="e66991c5-00fd-4e10-ac97-123da755192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db03c-ddc2-44e5-84a9-943b948d2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6991c5-00fd-4e10-ac97-123da755192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200db03c-ddc2-44e5-84a9-943b948d2963" xsi:nil="true"/>
  </documentManagement>
</p:properties>
</file>

<file path=customXml/itemProps1.xml><?xml version="1.0" encoding="utf-8"?>
<ds:datastoreItem xmlns:ds="http://schemas.openxmlformats.org/officeDocument/2006/customXml" ds:itemID="{1A4032E3-71A0-4506-9CBC-3E3004D8D22C}">
  <ds:schemaRefs>
    <ds:schemaRef ds:uri="http://schemas.microsoft.com/sharepoint/v3/contenttype/forms"/>
  </ds:schemaRefs>
</ds:datastoreItem>
</file>

<file path=customXml/itemProps2.xml><?xml version="1.0" encoding="utf-8"?>
<ds:datastoreItem xmlns:ds="http://schemas.openxmlformats.org/officeDocument/2006/customXml" ds:itemID="{678758A1-B462-4817-AE50-A21EFF14C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db03c-ddc2-44e5-84a9-943b948d2963"/>
    <ds:schemaRef ds:uri="e66991c5-00fd-4e10-ac97-123da75519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53FD6E-22B0-4B6E-9C94-846EF9F28AAC}">
  <ds:schemaRefs>
    <ds:schemaRef ds:uri="http://schemas.microsoft.com/office/2006/metadata/properties"/>
    <ds:schemaRef ds:uri="http://schemas.microsoft.com/office/infopath/2007/PartnerControls"/>
    <ds:schemaRef ds:uri="200db03c-ddc2-44e5-84a9-943b948d2963"/>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Ge Jiang</cp:lastModifiedBy>
  <cp:revision>105</cp:revision>
  <dcterms:created xsi:type="dcterms:W3CDTF">2023-04-21T13:26:00Z</dcterms:created>
  <dcterms:modified xsi:type="dcterms:W3CDTF">2023-04-21T22:57:00Z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1">
    <vt:filetime>2023-04-21T11:03:39Z</vt:filetime>
  </property>
  <property fmtid="{D5CDD505-2E9C-101B-9397-08002B2CF9AE}" pid="3" name="ContentTypeId">
    <vt:lpwstr>0x010100C8C701E664A9A24DA514AAB897A04EF2</vt:lpwstr>
  </property>
</Properties>
</file>