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18E71120" w:rsidR="00074B4F" w:rsidRPr="00074B4F" w:rsidRDefault="00074B4F" w:rsidP="004D0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074B4F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Fabrication of PLGA Particles Loaded with Polymyxin B Sulphate using Coaxial </w:t>
            </w:r>
            <w:proofErr w:type="spellStart"/>
            <w:r w:rsidRPr="00074B4F">
              <w:rPr>
                <w:rFonts w:ascii="Arial" w:hAnsi="Arial" w:cs="Arial"/>
                <w:b/>
                <w:bCs/>
                <w:color w:val="000000"/>
                <w:lang w:val="en-GB"/>
              </w:rPr>
              <w:t>Electrospraying</w:t>
            </w:r>
            <w:proofErr w:type="spellEnd"/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690FF66D" w:rsidR="00972FB0" w:rsidRPr="00074B4F" w:rsidRDefault="00074B4F" w:rsidP="004D06AB">
            <w:pPr>
              <w:spacing w:line="240" w:lineRule="auto"/>
              <w:rPr>
                <w:rFonts w:ascii="Arial" w:hAnsi="Arial"/>
              </w:rPr>
            </w:pPr>
            <w:r w:rsidRPr="00074B4F">
              <w:rPr>
                <w:rFonts w:ascii="Arial" w:hAnsi="Arial"/>
                <w:u w:val="single"/>
                <w:lang w:val="en-GB"/>
              </w:rPr>
              <w:t xml:space="preserve">Mazna A. </w:t>
            </w:r>
            <w:proofErr w:type="spellStart"/>
            <w:r w:rsidRPr="00074B4F">
              <w:rPr>
                <w:rFonts w:ascii="Arial" w:hAnsi="Arial"/>
                <w:u w:val="single"/>
                <w:lang w:val="en-GB"/>
              </w:rPr>
              <w:t>Almatroudi</w:t>
            </w:r>
            <w:proofErr w:type="spellEnd"/>
            <w:r w:rsidRPr="00074B4F">
              <w:rPr>
                <w:rFonts w:ascii="Arial" w:hAnsi="Arial"/>
                <w:u w:val="single"/>
                <w:lang w:val="en-GB"/>
              </w:rPr>
              <w:t>,</w:t>
            </w:r>
            <w:r w:rsidRPr="00074B4F">
              <w:rPr>
                <w:rFonts w:ascii="Arial" w:hAnsi="Arial"/>
                <w:lang w:val="en-GB"/>
              </w:rPr>
              <w:t xml:space="preserve"> Karolina </w:t>
            </w:r>
            <w:proofErr w:type="spellStart"/>
            <w:r w:rsidRPr="00074B4F">
              <w:rPr>
                <w:rFonts w:ascii="Arial" w:hAnsi="Arial"/>
                <w:lang w:val="en-GB"/>
              </w:rPr>
              <w:t>Dziemidowicz</w:t>
            </w:r>
            <w:proofErr w:type="spellEnd"/>
            <w:r w:rsidRPr="00074B4F">
              <w:rPr>
                <w:rFonts w:ascii="Arial" w:hAnsi="Arial"/>
                <w:lang w:val="en-GB"/>
              </w:rPr>
              <w:t xml:space="preserve"> and</w:t>
            </w:r>
            <w:r>
              <w:rPr>
                <w:rFonts w:ascii="Arial" w:hAnsi="Arial"/>
                <w:lang w:val="en-GB"/>
              </w:rPr>
              <w:t xml:space="preserve"> Chris Morris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1FDF716A" w:rsidR="00074B4F" w:rsidRPr="00EA519D" w:rsidRDefault="00074B4F" w:rsidP="004D06AB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74B4F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Department of Pharmaceutics, UCL School of Pharmacy, London, </w:t>
            </w:r>
            <w:r w:rsidRPr="00074B4F">
              <w:rPr>
                <w:rFonts w:ascii="Arial" w:eastAsia="Times New Roman" w:hAnsi="Arial" w:cs="Arial"/>
                <w:color w:val="000000"/>
                <w:lang w:eastAsia="en-GB"/>
              </w:rPr>
              <w:t>WC1N 1AX</w:t>
            </w:r>
            <w:r w:rsidRPr="00074B4F">
              <w:rPr>
                <w:rFonts w:ascii="Arial" w:eastAsia="Times New Roman" w:hAnsi="Arial" w:cs="Arial"/>
                <w:color w:val="000000"/>
                <w:lang w:val="en-GB" w:eastAsia="en-GB"/>
              </w:rPr>
              <w:t>, UK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69EC3647" w:rsidR="00EA519D" w:rsidRPr="00DC7421" w:rsidRDefault="00467207" w:rsidP="00D75E2C">
            <w:pPr>
              <w:spacing w:line="240" w:lineRule="auto"/>
              <w:jc w:val="both"/>
              <w:rPr>
                <w:rFonts w:ascii="Arial" w:hAnsi="Arial"/>
                <w:lang w:val="en-GB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074B4F" w:rsidRPr="00074B4F">
              <w:rPr>
                <w:rFonts w:ascii="Arial" w:hAnsi="Arial"/>
                <w:lang w:val="en-GB"/>
              </w:rPr>
              <w:t>Polymyxin B (PMB), a cyclic lipopeptide, is an FDA approved antibiotic that is selective against Gram negative bacteria</w:t>
            </w:r>
            <w:r w:rsidR="00074B4F" w:rsidRPr="00074B4F">
              <w:rPr>
                <w:rFonts w:ascii="Arial" w:hAnsi="Arial"/>
                <w:lang w:val="en-GB"/>
              </w:rPr>
              <w:fldChar w:fldCharType="begin"/>
            </w:r>
            <w:r w:rsidR="00074B4F" w:rsidRPr="00074B4F">
              <w:rPr>
                <w:rFonts w:ascii="Arial" w:hAnsi="Arial"/>
                <w:lang w:val="en-GB"/>
              </w:rPr>
              <w:fldChar w:fldCharType="separate"/>
            </w:r>
            <w:r w:rsidR="00074B4F" w:rsidRPr="00074B4F">
              <w:rPr>
                <w:rFonts w:ascii="Arial" w:hAnsi="Arial"/>
                <w:lang w:val="en-GB"/>
              </w:rPr>
              <w:t>{Iudin, 2020 #12}</w:t>
            </w:r>
            <w:r w:rsidR="00074B4F" w:rsidRPr="00074B4F">
              <w:rPr>
                <w:rFonts w:ascii="Arial" w:hAnsi="Arial"/>
              </w:rPr>
              <w:fldChar w:fldCharType="end"/>
            </w:r>
            <w:r w:rsidR="00074B4F" w:rsidRPr="00074B4F">
              <w:rPr>
                <w:rFonts w:ascii="Arial" w:hAnsi="Arial"/>
                <w:lang w:val="en-GB"/>
              </w:rPr>
              <w:t>. It has become a last</w:t>
            </w:r>
            <w:r w:rsidR="00C74A76">
              <w:rPr>
                <w:rFonts w:ascii="Arial" w:hAnsi="Arial"/>
                <w:lang w:val="en-GB"/>
              </w:rPr>
              <w:t>-</w:t>
            </w:r>
            <w:r w:rsidR="00074B4F" w:rsidRPr="00074B4F">
              <w:rPr>
                <w:rFonts w:ascii="Arial" w:hAnsi="Arial"/>
                <w:lang w:val="en-GB"/>
              </w:rPr>
              <w:t>line treatment due to its serious adverse side effects, such as nephrotoxicity and neurotoxicity</w:t>
            </w:r>
            <w:r w:rsidR="00F04671">
              <w:rPr>
                <w:rFonts w:ascii="Arial" w:hAnsi="Arial"/>
                <w:lang w:val="en-GB"/>
              </w:rPr>
              <w:t xml:space="preserve">, which are dose-dependent. </w:t>
            </w:r>
            <w:r w:rsidR="00074B4F" w:rsidRPr="00074B4F">
              <w:rPr>
                <w:rFonts w:ascii="Arial" w:hAnsi="Arial"/>
                <w:lang w:val="en-GB"/>
              </w:rPr>
              <w:t xml:space="preserve">However, there has been a revival of interest in PMB due to it being one of the few antibiotics effective against several multidrug-resistant Gram-negative bacteria such as </w:t>
            </w:r>
            <w:r w:rsidR="00074B4F" w:rsidRPr="00074B4F">
              <w:rPr>
                <w:rFonts w:ascii="Arial" w:hAnsi="Arial"/>
                <w:i/>
                <w:iCs/>
                <w:lang w:val="en-GB"/>
              </w:rPr>
              <w:t>Pseudomonas aeruginosa</w:t>
            </w:r>
            <w:r w:rsidR="00074B4F" w:rsidRPr="00074B4F">
              <w:rPr>
                <w:rFonts w:ascii="Arial" w:hAnsi="Arial"/>
                <w:lang w:val="en-GB"/>
              </w:rPr>
              <w:t>.</w:t>
            </w:r>
            <w:r w:rsidR="00DC7421">
              <w:rPr>
                <w:rFonts w:ascii="Arial" w:hAnsi="Arial"/>
                <w:lang w:val="en-GB"/>
              </w:rPr>
              <w:t xml:space="preserve"> </w:t>
            </w:r>
            <w:r w:rsidR="00DC7421" w:rsidRPr="00DC7421">
              <w:rPr>
                <w:rFonts w:ascii="Arial" w:hAnsi="Arial"/>
                <w:lang w:val="en-GB"/>
              </w:rPr>
              <w:t>T</w:t>
            </w:r>
            <w:r w:rsidR="00DC7421">
              <w:rPr>
                <w:rFonts w:ascii="Arial" w:hAnsi="Arial"/>
                <w:lang w:val="en-GB"/>
              </w:rPr>
              <w:t xml:space="preserve">he </w:t>
            </w:r>
            <w:r w:rsidR="00DC7421" w:rsidRPr="00DC7421">
              <w:rPr>
                <w:rFonts w:ascii="Arial" w:hAnsi="Arial"/>
                <w:lang w:val="en-GB"/>
              </w:rPr>
              <w:t>development of a controlled release subcutaneous formulation could reduce the</w:t>
            </w:r>
            <w:r w:rsidR="00DC7421">
              <w:rPr>
                <w:rFonts w:ascii="Arial" w:hAnsi="Arial"/>
                <w:lang w:val="en-GB"/>
              </w:rPr>
              <w:t xml:space="preserve"> drug’s toxicity compared to intravenous administration.</w:t>
            </w:r>
            <w:r w:rsidR="00DC7421" w:rsidRPr="00DC7421">
              <w:rPr>
                <w:rFonts w:ascii="Arial" w:hAnsi="Arial"/>
                <w:lang w:val="en-GB"/>
              </w:rPr>
              <w:t xml:space="preserve"> </w:t>
            </w:r>
            <w:r w:rsidR="00DC7421">
              <w:rPr>
                <w:rFonts w:ascii="Arial" w:hAnsi="Arial"/>
                <w:lang w:val="en-GB"/>
              </w:rPr>
              <w:t>Hence, t</w:t>
            </w:r>
            <w:r w:rsidR="00074B4F" w:rsidRPr="00074B4F">
              <w:rPr>
                <w:rFonts w:ascii="Arial" w:hAnsi="Arial"/>
                <w:lang w:val="en-GB"/>
              </w:rPr>
              <w:t xml:space="preserve">he aim of this study was to develop and characterise controlled release </w:t>
            </w:r>
            <w:r w:rsidR="00074B4F" w:rsidRPr="00074B4F">
              <w:rPr>
                <w:rFonts w:ascii="Arial" w:hAnsi="Arial"/>
              </w:rPr>
              <w:t>poly(lactic-co-glycolic acid) (</w:t>
            </w:r>
            <w:r w:rsidR="00074B4F" w:rsidRPr="00074B4F">
              <w:rPr>
                <w:rFonts w:ascii="Arial" w:hAnsi="Arial"/>
                <w:lang w:val="en-GB"/>
              </w:rPr>
              <w:t xml:space="preserve">PLGA) particles loaded with PMB sulphate using coaxial electrospraying (CES). 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1F2EE57F" w:rsidR="00EA519D" w:rsidRPr="00A83BA6" w:rsidRDefault="00467207" w:rsidP="00D75E2C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4A12B9" w:rsidRPr="004A12B9">
              <w:rPr>
                <w:rFonts w:ascii="Arial" w:hAnsi="Arial"/>
                <w:lang w:val="en-GB"/>
              </w:rPr>
              <w:t xml:space="preserve">To achieve a stable CES process that produces spherical particles, extensive optimisation of </w:t>
            </w:r>
            <w:r w:rsidR="00BB6B26">
              <w:rPr>
                <w:rFonts w:ascii="Arial" w:hAnsi="Arial"/>
                <w:bCs/>
              </w:rPr>
              <w:t xml:space="preserve">operational </w:t>
            </w:r>
            <w:r w:rsidR="004A12B9" w:rsidRPr="004A12B9">
              <w:rPr>
                <w:rFonts w:ascii="Arial" w:hAnsi="Arial"/>
                <w:lang w:val="en-GB"/>
              </w:rPr>
              <w:t>and solution parameters was required. Formulation development included exploring several organic solvents</w:t>
            </w:r>
            <w:r w:rsidR="005C0F35">
              <w:rPr>
                <w:rFonts w:ascii="Arial" w:hAnsi="Arial"/>
                <w:lang w:val="en-GB"/>
              </w:rPr>
              <w:t xml:space="preserve"> (</w:t>
            </w:r>
            <w:r w:rsidR="005C0F35" w:rsidRPr="005C0F35">
              <w:rPr>
                <w:rFonts w:ascii="Arial" w:hAnsi="Arial"/>
                <w:lang w:val="en-GB"/>
              </w:rPr>
              <w:t>2,2,2-trifluoroethanol</w:t>
            </w:r>
            <w:r w:rsidR="005C0F35">
              <w:rPr>
                <w:rFonts w:ascii="Arial" w:hAnsi="Arial"/>
                <w:lang w:val="en-GB"/>
              </w:rPr>
              <w:t xml:space="preserve">, </w:t>
            </w:r>
            <w:r w:rsidR="005C0F35" w:rsidRPr="005C0F35">
              <w:rPr>
                <w:rFonts w:ascii="Arial" w:hAnsi="Arial"/>
                <w:lang w:val="en-GB"/>
              </w:rPr>
              <w:t>dichloromethane</w:t>
            </w:r>
            <w:r w:rsidR="005C0F35">
              <w:rPr>
                <w:rFonts w:ascii="Arial" w:hAnsi="Arial"/>
                <w:lang w:val="en-GB"/>
              </w:rPr>
              <w:t xml:space="preserve"> and chloroform)</w:t>
            </w:r>
            <w:r w:rsidR="004A12B9" w:rsidRPr="004A12B9">
              <w:rPr>
                <w:rFonts w:ascii="Arial" w:hAnsi="Arial"/>
                <w:lang w:val="en-GB"/>
              </w:rPr>
              <w:t>, different molecular weights</w:t>
            </w:r>
            <w:r w:rsidR="00185475">
              <w:rPr>
                <w:rFonts w:ascii="Arial" w:hAnsi="Arial"/>
                <w:lang w:val="en-GB"/>
              </w:rPr>
              <w:t xml:space="preserve"> (MW)</w:t>
            </w:r>
            <w:r w:rsidR="004A12B9" w:rsidRPr="004A12B9">
              <w:rPr>
                <w:rFonts w:ascii="Arial" w:hAnsi="Arial"/>
                <w:lang w:val="en-GB"/>
              </w:rPr>
              <w:t xml:space="preserve">, and </w:t>
            </w:r>
            <w:r w:rsidR="00FD698C">
              <w:rPr>
                <w:rFonts w:ascii="Arial" w:hAnsi="Arial"/>
                <w:lang w:val="en-GB"/>
              </w:rPr>
              <w:t xml:space="preserve">various </w:t>
            </w:r>
            <w:r w:rsidR="004A12B9" w:rsidRPr="004A12B9">
              <w:rPr>
                <w:rFonts w:ascii="Arial" w:hAnsi="Arial"/>
                <w:lang w:val="en-GB"/>
              </w:rPr>
              <w:t>concentrations of PLGA 50:50 for the shell solution</w:t>
            </w:r>
            <w:r w:rsidR="00A152D3">
              <w:rPr>
                <w:rFonts w:ascii="Arial" w:hAnsi="Arial"/>
                <w:lang w:val="en-GB"/>
              </w:rPr>
              <w:t xml:space="preserve"> </w:t>
            </w:r>
            <w:r w:rsidR="004A12B9" w:rsidRPr="004A12B9">
              <w:rPr>
                <w:rFonts w:ascii="Arial" w:hAnsi="Arial"/>
                <w:lang w:val="en-GB"/>
              </w:rPr>
              <w:t>as well as the incorporation of polyethylene glycol</w:t>
            </w:r>
            <w:r w:rsidR="0079796D">
              <w:rPr>
                <w:rFonts w:ascii="Arial" w:hAnsi="Arial"/>
                <w:lang w:val="en-GB"/>
              </w:rPr>
              <w:t xml:space="preserve"> (PEG)</w:t>
            </w:r>
            <w:r w:rsidR="004A12B9" w:rsidRPr="004A12B9">
              <w:rPr>
                <w:rFonts w:ascii="Arial" w:hAnsi="Arial"/>
                <w:lang w:val="en-GB"/>
              </w:rPr>
              <w:t xml:space="preserve"> within the</w:t>
            </w:r>
            <w:r w:rsidR="00BF715B">
              <w:rPr>
                <w:rFonts w:ascii="Arial" w:hAnsi="Arial"/>
                <w:lang w:val="en-GB"/>
              </w:rPr>
              <w:t xml:space="preserve"> </w:t>
            </w:r>
            <w:r w:rsidR="004A12B9" w:rsidRPr="004A12B9">
              <w:rPr>
                <w:rFonts w:ascii="Arial" w:hAnsi="Arial"/>
                <w:lang w:val="en-GB"/>
              </w:rPr>
              <w:t xml:space="preserve">core </w:t>
            </w:r>
            <w:r w:rsidR="00BF715B">
              <w:rPr>
                <w:rFonts w:ascii="Arial" w:hAnsi="Arial"/>
                <w:lang w:val="en-GB"/>
              </w:rPr>
              <w:t xml:space="preserve">peptide </w:t>
            </w:r>
            <w:r w:rsidR="004A12B9" w:rsidRPr="004A12B9">
              <w:rPr>
                <w:rFonts w:ascii="Arial" w:hAnsi="Arial"/>
                <w:lang w:val="en-GB"/>
              </w:rPr>
              <w:t>solution.</w:t>
            </w:r>
            <w:r w:rsidR="004A12B9">
              <w:rPr>
                <w:rFonts w:ascii="Arial" w:hAnsi="Arial"/>
                <w:lang w:val="en-GB"/>
              </w:rPr>
              <w:t xml:space="preserve"> </w:t>
            </w:r>
            <w:r w:rsidR="007A27BB" w:rsidRPr="007A27BB">
              <w:rPr>
                <w:rFonts w:ascii="Arial" w:hAnsi="Arial"/>
              </w:rPr>
              <w:t xml:space="preserve">Morphology and internal structure of </w:t>
            </w:r>
            <w:proofErr w:type="spellStart"/>
            <w:r w:rsidR="007A27BB" w:rsidRPr="007A27BB">
              <w:rPr>
                <w:rFonts w:ascii="Arial" w:hAnsi="Arial"/>
              </w:rPr>
              <w:t>electrosprayed</w:t>
            </w:r>
            <w:proofErr w:type="spellEnd"/>
            <w:r w:rsidR="007A27BB" w:rsidRPr="007A27BB">
              <w:rPr>
                <w:rFonts w:ascii="Arial" w:hAnsi="Arial"/>
              </w:rPr>
              <w:t xml:space="preserve"> particles were characterized with scanning electron microscopy (SEM) and transmission electron microscopy (TEM), respectively</w:t>
            </w:r>
            <w:r w:rsidR="00A83BA6" w:rsidRPr="00A83BA6">
              <w:rPr>
                <w:rFonts w:ascii="Arial" w:hAnsi="Arial"/>
              </w:rPr>
              <w:t>.</w:t>
            </w:r>
            <w:r w:rsidR="00A83BA6">
              <w:rPr>
                <w:rFonts w:ascii="Arial" w:hAnsi="Arial"/>
              </w:rPr>
              <w:t xml:space="preserve"> </w:t>
            </w:r>
            <w:r w:rsidR="007A27BB" w:rsidRPr="007A27BB">
              <w:rPr>
                <w:rFonts w:ascii="Arial" w:hAnsi="Arial"/>
                <w:lang w:val="en-GB"/>
              </w:rPr>
              <w:t>An antimicrobial test using</w:t>
            </w:r>
            <w:r w:rsidR="007A27BB">
              <w:rPr>
                <w:rFonts w:ascii="Arial" w:hAnsi="Arial"/>
                <w:lang w:val="en-GB"/>
              </w:rPr>
              <w:t xml:space="preserve"> </w:t>
            </w:r>
            <w:r w:rsidR="007A27BB" w:rsidRPr="007A27BB">
              <w:rPr>
                <w:rFonts w:ascii="Arial" w:hAnsi="Arial"/>
                <w:lang w:val="en-GB"/>
              </w:rPr>
              <w:t>Pseudomonas aeruginosa (NCTC 12903) was used to confirm</w:t>
            </w:r>
            <w:r w:rsidR="007A27BB">
              <w:rPr>
                <w:rFonts w:ascii="Arial" w:hAnsi="Arial"/>
                <w:lang w:val="en-GB"/>
              </w:rPr>
              <w:t xml:space="preserve"> </w:t>
            </w:r>
            <w:r w:rsidR="007A27BB" w:rsidRPr="007A27BB">
              <w:rPr>
                <w:rFonts w:ascii="Arial" w:hAnsi="Arial"/>
                <w:lang w:val="en-GB"/>
              </w:rPr>
              <w:t xml:space="preserve">whether </w:t>
            </w:r>
            <w:r w:rsidR="00EE156D">
              <w:rPr>
                <w:rFonts w:ascii="Arial" w:hAnsi="Arial"/>
                <w:lang w:val="en-GB"/>
              </w:rPr>
              <w:t xml:space="preserve">the </w:t>
            </w:r>
            <w:proofErr w:type="spellStart"/>
            <w:r w:rsidR="007A27BB" w:rsidRPr="007A27BB">
              <w:rPr>
                <w:rFonts w:ascii="Arial" w:hAnsi="Arial"/>
                <w:lang w:val="en-GB"/>
              </w:rPr>
              <w:t>electrosprayed</w:t>
            </w:r>
            <w:proofErr w:type="spellEnd"/>
            <w:r w:rsidR="007A27BB" w:rsidRPr="007A27BB">
              <w:rPr>
                <w:rFonts w:ascii="Arial" w:hAnsi="Arial"/>
                <w:lang w:val="en-GB"/>
              </w:rPr>
              <w:t xml:space="preserve"> peptide retained its pharmacological effect.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71C69EF6" w:rsidR="00EA519D" w:rsidRPr="00974078" w:rsidRDefault="00467207" w:rsidP="00581393">
            <w:pPr>
              <w:spacing w:line="240" w:lineRule="auto"/>
              <w:jc w:val="both"/>
              <w:rPr>
                <w:rFonts w:ascii="Arial" w:hAnsi="Arial"/>
                <w:bCs/>
                <w:lang w:val="en-GB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A779F9">
              <w:rPr>
                <w:rFonts w:ascii="Arial" w:hAnsi="Arial"/>
                <w:b/>
              </w:rPr>
              <w:t xml:space="preserve"> </w:t>
            </w:r>
            <w:r w:rsidR="001F3112">
              <w:rPr>
                <w:rFonts w:ascii="Arial" w:hAnsi="Arial"/>
                <w:bCs/>
              </w:rPr>
              <w:t>The CES process</w:t>
            </w:r>
            <w:r w:rsidR="00226863">
              <w:rPr>
                <w:rFonts w:ascii="Arial" w:hAnsi="Arial"/>
                <w:bCs/>
              </w:rPr>
              <w:t xml:space="preserve"> was the </w:t>
            </w:r>
            <w:r w:rsidR="001F3112">
              <w:rPr>
                <w:rFonts w:ascii="Arial" w:hAnsi="Arial"/>
                <w:bCs/>
              </w:rPr>
              <w:t xml:space="preserve">most stable </w:t>
            </w:r>
            <w:r w:rsidR="003B73EE">
              <w:rPr>
                <w:rFonts w:ascii="Arial" w:hAnsi="Arial"/>
                <w:bCs/>
              </w:rPr>
              <w:t>with</w:t>
            </w:r>
            <w:r w:rsidR="001F3112">
              <w:rPr>
                <w:rFonts w:ascii="Arial" w:hAnsi="Arial"/>
                <w:bCs/>
              </w:rPr>
              <w:t xml:space="preserve"> </w:t>
            </w:r>
            <w:r w:rsidR="001F3112" w:rsidRPr="005C0F35">
              <w:rPr>
                <w:rFonts w:ascii="Arial" w:hAnsi="Arial"/>
                <w:lang w:val="en-GB"/>
              </w:rPr>
              <w:t>2,2,2-trifluoroethanol</w:t>
            </w:r>
            <w:r w:rsidR="001F3112">
              <w:rPr>
                <w:rFonts w:ascii="Arial" w:hAnsi="Arial"/>
                <w:lang w:val="en-GB"/>
              </w:rPr>
              <w:t xml:space="preserve"> as the solvent</w:t>
            </w:r>
            <w:r w:rsidR="00E14FB0">
              <w:rPr>
                <w:rFonts w:ascii="Arial" w:hAnsi="Arial"/>
                <w:lang w:val="en-GB"/>
              </w:rPr>
              <w:t xml:space="preserve"> for the shell solution</w:t>
            </w:r>
            <w:r w:rsidR="003B73EE">
              <w:rPr>
                <w:rFonts w:ascii="Arial" w:hAnsi="Arial"/>
                <w:lang w:val="en-GB"/>
              </w:rPr>
              <w:t>. The</w:t>
            </w:r>
            <w:r w:rsidR="000B7A4F">
              <w:rPr>
                <w:rFonts w:ascii="Arial" w:hAnsi="Arial"/>
                <w:lang w:val="en-GB"/>
              </w:rPr>
              <w:t xml:space="preserve"> use of </w:t>
            </w:r>
            <w:r w:rsidR="000B7A4F" w:rsidRPr="005C0F35">
              <w:rPr>
                <w:rFonts w:ascii="Arial" w:hAnsi="Arial"/>
                <w:lang w:val="en-GB"/>
              </w:rPr>
              <w:t>dichloromethane</w:t>
            </w:r>
            <w:r w:rsidR="000B7A4F">
              <w:rPr>
                <w:rFonts w:ascii="Arial" w:hAnsi="Arial"/>
                <w:lang w:val="en-GB"/>
              </w:rPr>
              <w:t xml:space="preserve"> and chloroform </w:t>
            </w:r>
            <w:r w:rsidR="00226863">
              <w:rPr>
                <w:rFonts w:ascii="Arial" w:hAnsi="Arial"/>
                <w:lang w:val="en-GB"/>
              </w:rPr>
              <w:t xml:space="preserve">resulted in </w:t>
            </w:r>
            <w:r w:rsidR="003B73EE">
              <w:rPr>
                <w:rFonts w:ascii="Arial" w:hAnsi="Arial"/>
                <w:lang w:val="en-GB"/>
              </w:rPr>
              <w:t>solidification within the Taylor cone</w:t>
            </w:r>
            <w:r w:rsidR="00BB6B26">
              <w:rPr>
                <w:rFonts w:ascii="Arial" w:hAnsi="Arial"/>
                <w:lang w:val="en-GB"/>
              </w:rPr>
              <w:t xml:space="preserve"> which destabilised the CES </w:t>
            </w:r>
            <w:r w:rsidR="00D8445B">
              <w:rPr>
                <w:rFonts w:ascii="Arial" w:hAnsi="Arial"/>
                <w:lang w:val="en-GB"/>
              </w:rPr>
              <w:t>process.</w:t>
            </w:r>
            <w:r w:rsidR="00D8445B" w:rsidRPr="00185475">
              <w:rPr>
                <w:rFonts w:ascii="Arial" w:hAnsi="Arial"/>
                <w:bCs/>
              </w:rPr>
              <w:t xml:space="preserve"> The</w:t>
            </w:r>
            <w:r w:rsidR="00185475" w:rsidRPr="00185475">
              <w:rPr>
                <w:rFonts w:ascii="Arial" w:hAnsi="Arial"/>
                <w:bCs/>
              </w:rPr>
              <w:t xml:space="preserve"> </w:t>
            </w:r>
            <w:r w:rsidR="00FD698C">
              <w:rPr>
                <w:rFonts w:ascii="Arial" w:hAnsi="Arial"/>
                <w:bCs/>
              </w:rPr>
              <w:t>MW</w:t>
            </w:r>
            <w:r w:rsidR="00185475" w:rsidRPr="00185475">
              <w:rPr>
                <w:rFonts w:ascii="Arial" w:hAnsi="Arial"/>
                <w:bCs/>
              </w:rPr>
              <w:t xml:space="preserve"> and concentration of the PLGA</w:t>
            </w:r>
            <w:r w:rsidR="0079796D">
              <w:rPr>
                <w:rFonts w:ascii="Arial" w:hAnsi="Arial"/>
                <w:bCs/>
              </w:rPr>
              <w:t xml:space="preserve"> in organic solvent</w:t>
            </w:r>
            <w:r w:rsidR="00185475" w:rsidRPr="00185475">
              <w:rPr>
                <w:rFonts w:ascii="Arial" w:hAnsi="Arial"/>
                <w:bCs/>
              </w:rPr>
              <w:t xml:space="preserve"> had a large influence on the morphology of the particles</w:t>
            </w:r>
            <w:r w:rsidR="0079796D">
              <w:rPr>
                <w:rFonts w:ascii="Arial" w:hAnsi="Arial"/>
                <w:bCs/>
              </w:rPr>
              <w:t>.</w:t>
            </w:r>
            <w:r w:rsidR="00185475">
              <w:rPr>
                <w:rFonts w:ascii="Arial" w:hAnsi="Arial"/>
                <w:bCs/>
              </w:rPr>
              <w:t xml:space="preserve"> </w:t>
            </w:r>
            <w:r w:rsidR="007B2643">
              <w:rPr>
                <w:rFonts w:ascii="Arial" w:hAnsi="Arial"/>
                <w:bCs/>
              </w:rPr>
              <w:t>H</w:t>
            </w:r>
            <w:r w:rsidR="00185475">
              <w:rPr>
                <w:rFonts w:ascii="Arial" w:hAnsi="Arial"/>
                <w:bCs/>
              </w:rPr>
              <w:t>igh MW PLGA and high concentrations result</w:t>
            </w:r>
            <w:r w:rsidR="007B2643">
              <w:rPr>
                <w:rFonts w:ascii="Arial" w:hAnsi="Arial"/>
                <w:bCs/>
              </w:rPr>
              <w:t>ed</w:t>
            </w:r>
            <w:r w:rsidR="00185475">
              <w:rPr>
                <w:rFonts w:ascii="Arial" w:hAnsi="Arial"/>
                <w:bCs/>
              </w:rPr>
              <w:t xml:space="preserve"> in the presence of </w:t>
            </w:r>
            <w:proofErr w:type="spellStart"/>
            <w:r w:rsidR="00185475">
              <w:rPr>
                <w:rFonts w:ascii="Arial" w:hAnsi="Arial"/>
                <w:bCs/>
              </w:rPr>
              <w:t>fibres</w:t>
            </w:r>
            <w:proofErr w:type="spellEnd"/>
            <w:r w:rsidR="00185475">
              <w:rPr>
                <w:rFonts w:ascii="Arial" w:hAnsi="Arial"/>
                <w:bCs/>
              </w:rPr>
              <w:t xml:space="preserve">. </w:t>
            </w:r>
            <w:r w:rsidR="00F07DD9">
              <w:rPr>
                <w:rFonts w:ascii="Arial" w:hAnsi="Arial"/>
                <w:bCs/>
              </w:rPr>
              <w:t xml:space="preserve">While low MW PLGA resulted in an unstable ES process. </w:t>
            </w:r>
            <w:r w:rsidR="00185475">
              <w:rPr>
                <w:rFonts w:ascii="Arial" w:hAnsi="Arial"/>
                <w:bCs/>
              </w:rPr>
              <w:t>SEM analysis revealed medium MW PLGA within the concentration range of 6-8% (w/v</w:t>
            </w:r>
            <w:r w:rsidR="00BF715B">
              <w:rPr>
                <w:rFonts w:ascii="Arial" w:hAnsi="Arial"/>
                <w:bCs/>
              </w:rPr>
              <w:t xml:space="preserve">, in </w:t>
            </w:r>
            <w:r w:rsidR="00BF715B" w:rsidRPr="005C0F35">
              <w:rPr>
                <w:rFonts w:ascii="Arial" w:hAnsi="Arial"/>
                <w:lang w:val="en-GB"/>
              </w:rPr>
              <w:t>2,2,2-trifluoroethanol</w:t>
            </w:r>
            <w:r w:rsidR="00D14544">
              <w:rPr>
                <w:rFonts w:ascii="Arial" w:hAnsi="Arial"/>
                <w:bCs/>
              </w:rPr>
              <w:t>)</w:t>
            </w:r>
            <w:r w:rsidR="00185475">
              <w:rPr>
                <w:rFonts w:ascii="Arial" w:hAnsi="Arial"/>
                <w:bCs/>
              </w:rPr>
              <w:t xml:space="preserve"> </w:t>
            </w:r>
            <w:r w:rsidR="00F07DD9">
              <w:rPr>
                <w:rFonts w:ascii="Arial" w:hAnsi="Arial"/>
                <w:bCs/>
              </w:rPr>
              <w:t xml:space="preserve">to </w:t>
            </w:r>
            <w:r w:rsidR="00185475">
              <w:rPr>
                <w:rFonts w:ascii="Arial" w:hAnsi="Arial"/>
                <w:bCs/>
              </w:rPr>
              <w:t xml:space="preserve">produce particles rather than </w:t>
            </w:r>
            <w:proofErr w:type="spellStart"/>
            <w:r w:rsidR="00185475">
              <w:rPr>
                <w:rFonts w:ascii="Arial" w:hAnsi="Arial"/>
                <w:bCs/>
              </w:rPr>
              <w:t>fibres</w:t>
            </w:r>
            <w:proofErr w:type="spellEnd"/>
            <w:r w:rsidR="00185475">
              <w:rPr>
                <w:rFonts w:ascii="Arial" w:hAnsi="Arial"/>
                <w:bCs/>
              </w:rPr>
              <w:t>.</w:t>
            </w:r>
            <w:r w:rsidR="00F07DD9">
              <w:rPr>
                <w:rFonts w:ascii="Arial" w:hAnsi="Arial"/>
                <w:bCs/>
              </w:rPr>
              <w:t xml:space="preserve"> The presence of PEG </w:t>
            </w:r>
            <w:r w:rsidR="00CF643A">
              <w:rPr>
                <w:rFonts w:ascii="Arial" w:hAnsi="Arial"/>
                <w:bCs/>
              </w:rPr>
              <w:t>in</w:t>
            </w:r>
            <w:r w:rsidR="00F07DD9">
              <w:rPr>
                <w:rFonts w:ascii="Arial" w:hAnsi="Arial"/>
                <w:bCs/>
              </w:rPr>
              <w:t xml:space="preserve"> the core </w:t>
            </w:r>
            <w:r w:rsidR="00642ACA">
              <w:rPr>
                <w:rFonts w:ascii="Arial" w:hAnsi="Arial"/>
                <w:bCs/>
              </w:rPr>
              <w:t xml:space="preserve">peptide </w:t>
            </w:r>
            <w:r w:rsidR="00F07DD9">
              <w:rPr>
                <w:rFonts w:ascii="Arial" w:hAnsi="Arial"/>
                <w:bCs/>
              </w:rPr>
              <w:t>solution</w:t>
            </w:r>
            <w:r w:rsidR="009E723F">
              <w:rPr>
                <w:rFonts w:ascii="Arial" w:hAnsi="Arial"/>
                <w:bCs/>
              </w:rPr>
              <w:t xml:space="preserve"> at 5% (w/v) </w:t>
            </w:r>
            <w:r w:rsidR="00F07DD9">
              <w:rPr>
                <w:rFonts w:ascii="Arial" w:hAnsi="Arial"/>
                <w:bCs/>
              </w:rPr>
              <w:t>positively affected the morphology</w:t>
            </w:r>
            <w:r w:rsidR="009E723F">
              <w:rPr>
                <w:rFonts w:ascii="Arial" w:hAnsi="Arial"/>
                <w:bCs/>
              </w:rPr>
              <w:t xml:space="preserve"> </w:t>
            </w:r>
            <w:r w:rsidR="00CF643A">
              <w:rPr>
                <w:rFonts w:ascii="Arial" w:hAnsi="Arial"/>
                <w:bCs/>
              </w:rPr>
              <w:t>r</w:t>
            </w:r>
            <w:r w:rsidR="00F07DD9">
              <w:rPr>
                <w:rFonts w:ascii="Arial" w:hAnsi="Arial"/>
                <w:bCs/>
              </w:rPr>
              <w:t>esulting in more spherical particles</w:t>
            </w:r>
            <w:r w:rsidR="00642ACA">
              <w:rPr>
                <w:rFonts w:ascii="Arial" w:hAnsi="Arial"/>
                <w:bCs/>
              </w:rPr>
              <w:t xml:space="preserve"> </w:t>
            </w:r>
            <w:r w:rsidR="009E723F">
              <w:rPr>
                <w:rFonts w:ascii="Arial" w:hAnsi="Arial"/>
                <w:bCs/>
              </w:rPr>
              <w:t>and lower polydispersity. However, further increase in PEG concentration to 10% (w/v) had a disadvantageous effect</w:t>
            </w:r>
            <w:r w:rsidR="00EE65FF">
              <w:rPr>
                <w:rFonts w:ascii="Arial" w:hAnsi="Arial"/>
                <w:bCs/>
              </w:rPr>
              <w:t>, leading</w:t>
            </w:r>
            <w:r w:rsidR="009E723F">
              <w:rPr>
                <w:rFonts w:ascii="Arial" w:hAnsi="Arial"/>
                <w:bCs/>
              </w:rPr>
              <w:t xml:space="preserve"> to the presence of </w:t>
            </w:r>
            <w:proofErr w:type="spellStart"/>
            <w:r w:rsidR="009E723F">
              <w:rPr>
                <w:rFonts w:ascii="Arial" w:hAnsi="Arial"/>
                <w:bCs/>
              </w:rPr>
              <w:t>fibres</w:t>
            </w:r>
            <w:proofErr w:type="spellEnd"/>
            <w:r w:rsidR="009E723F">
              <w:rPr>
                <w:rFonts w:ascii="Arial" w:hAnsi="Arial"/>
                <w:bCs/>
              </w:rPr>
              <w:t>.</w:t>
            </w:r>
            <w:r w:rsidR="0004466B">
              <w:rPr>
                <w:rFonts w:ascii="Arial" w:hAnsi="Arial"/>
                <w:bCs/>
              </w:rPr>
              <w:t xml:space="preserve"> The flow rate of the ES solutions impacted both the morphology and polydispersity of the </w:t>
            </w:r>
            <w:proofErr w:type="spellStart"/>
            <w:r w:rsidR="0004466B" w:rsidRPr="0004466B">
              <w:rPr>
                <w:rFonts w:ascii="Arial" w:hAnsi="Arial"/>
                <w:bCs/>
              </w:rPr>
              <w:t>electrosprayed</w:t>
            </w:r>
            <w:proofErr w:type="spellEnd"/>
            <w:r w:rsidR="0004466B" w:rsidRPr="0004466B">
              <w:rPr>
                <w:rFonts w:ascii="Arial" w:hAnsi="Arial"/>
                <w:bCs/>
              </w:rPr>
              <w:t xml:space="preserve"> particles</w:t>
            </w:r>
            <w:r w:rsidR="00581393">
              <w:rPr>
                <w:rFonts w:ascii="Arial" w:hAnsi="Arial"/>
                <w:bCs/>
              </w:rPr>
              <w:t>.</w:t>
            </w:r>
            <w:r w:rsidR="0004466B">
              <w:rPr>
                <w:rFonts w:ascii="Arial" w:hAnsi="Arial"/>
                <w:bCs/>
              </w:rPr>
              <w:t xml:space="preserve"> TEM analysis indicated that a core-shell structure was not achieved using CES</w:t>
            </w:r>
            <w:r w:rsidR="00A83BA6">
              <w:rPr>
                <w:rFonts w:ascii="Arial" w:hAnsi="Arial"/>
                <w:bCs/>
              </w:rPr>
              <w:t xml:space="preserve">. </w:t>
            </w:r>
            <w:r w:rsidR="00F40FD7">
              <w:rPr>
                <w:rFonts w:ascii="Arial" w:hAnsi="Arial"/>
                <w:bCs/>
              </w:rPr>
              <w:t>However, t</w:t>
            </w:r>
            <w:r w:rsidR="00A83BA6">
              <w:rPr>
                <w:rFonts w:ascii="Arial" w:hAnsi="Arial"/>
                <w:bCs/>
              </w:rPr>
              <w:t xml:space="preserve">hese </w:t>
            </w:r>
            <w:r w:rsidR="00581393">
              <w:rPr>
                <w:rFonts w:ascii="Arial" w:hAnsi="Arial"/>
                <w:bCs/>
              </w:rPr>
              <w:t xml:space="preserve">PMB-loaded particles were found to possess antimicrobial activity against </w:t>
            </w:r>
            <w:r w:rsidR="00581393" w:rsidRPr="00581393">
              <w:rPr>
                <w:rFonts w:ascii="Arial" w:hAnsi="Arial"/>
                <w:bCs/>
                <w:lang w:val="en-GB"/>
              </w:rPr>
              <w:t>Pseudomonas aeruginosa</w:t>
            </w:r>
            <w:r w:rsidR="00581393">
              <w:rPr>
                <w:rFonts w:ascii="Arial" w:hAnsi="Arial"/>
                <w:bCs/>
                <w:lang w:val="en-GB"/>
              </w:rPr>
              <w:t xml:space="preserve">. This </w:t>
            </w:r>
            <w:r w:rsidR="00974078">
              <w:rPr>
                <w:rFonts w:ascii="Arial" w:hAnsi="Arial"/>
                <w:bCs/>
                <w:lang w:val="en-GB"/>
              </w:rPr>
              <w:t xml:space="preserve">may suggest </w:t>
            </w:r>
            <w:r w:rsidR="00581393">
              <w:rPr>
                <w:rFonts w:ascii="Arial" w:hAnsi="Arial"/>
                <w:bCs/>
                <w:lang w:val="en-GB"/>
              </w:rPr>
              <w:t>that</w:t>
            </w:r>
            <w:r w:rsidR="00A83BA6">
              <w:rPr>
                <w:rFonts w:ascii="Arial" w:hAnsi="Arial"/>
                <w:bCs/>
                <w:lang w:val="en-GB"/>
              </w:rPr>
              <w:t xml:space="preserve"> </w:t>
            </w:r>
            <w:proofErr w:type="spellStart"/>
            <w:r w:rsidR="00581393">
              <w:rPr>
                <w:rFonts w:ascii="Arial" w:hAnsi="Arial"/>
                <w:bCs/>
                <w:lang w:val="en-GB"/>
              </w:rPr>
              <w:t>electrospraying</w:t>
            </w:r>
            <w:proofErr w:type="spellEnd"/>
            <w:r w:rsidR="00974078">
              <w:rPr>
                <w:rFonts w:ascii="Arial" w:hAnsi="Arial"/>
                <w:bCs/>
                <w:lang w:val="en-GB"/>
              </w:rPr>
              <w:t xml:space="preserve"> had little or no effect on peptide structure as the pharmacological effect was retained.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5A3A843E" w:rsidR="00467207" w:rsidRPr="00EE65FF" w:rsidRDefault="00467207" w:rsidP="00D75E2C">
            <w:pPr>
              <w:spacing w:line="240" w:lineRule="auto"/>
              <w:jc w:val="both"/>
              <w:rPr>
                <w:rFonts w:ascii="Arial" w:hAnsi="Arial"/>
                <w:lang w:val="en-GB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B927AD">
              <w:rPr>
                <w:rFonts w:ascii="Arial" w:hAnsi="Arial"/>
              </w:rPr>
              <w:t>A</w:t>
            </w:r>
            <w:r w:rsidR="00B927AD" w:rsidRPr="00074B4F">
              <w:rPr>
                <w:rFonts w:ascii="Arial" w:hAnsi="Arial"/>
                <w:lang w:val="en-GB"/>
              </w:rPr>
              <w:t xml:space="preserve"> stable CES process</w:t>
            </w:r>
            <w:r w:rsidR="00B927AD">
              <w:rPr>
                <w:rFonts w:ascii="Arial" w:hAnsi="Arial"/>
                <w:lang w:val="en-GB"/>
              </w:rPr>
              <w:t xml:space="preserve"> was achieved and PLGA particles loaded with PMB were successfully produced.</w:t>
            </w:r>
            <w:r w:rsidR="00BF6328">
              <w:rPr>
                <w:rFonts w:ascii="Arial" w:hAnsi="Arial"/>
                <w:lang w:val="en-GB"/>
              </w:rPr>
              <w:t xml:space="preserve"> </w:t>
            </w:r>
            <w:r w:rsidR="00581393">
              <w:rPr>
                <w:rFonts w:ascii="Arial" w:hAnsi="Arial"/>
                <w:lang w:val="en-GB"/>
              </w:rPr>
              <w:t>F</w:t>
            </w:r>
            <w:r w:rsidR="00BF6328">
              <w:rPr>
                <w:rFonts w:ascii="Arial" w:hAnsi="Arial"/>
                <w:lang w:val="en-GB"/>
              </w:rPr>
              <w:t xml:space="preserve">urther optimisation is needed to eliminate the presence of flat and concaved particles as well as </w:t>
            </w:r>
            <w:r w:rsidR="00A83BA6">
              <w:rPr>
                <w:rFonts w:ascii="Arial" w:hAnsi="Arial"/>
                <w:lang w:val="en-GB"/>
              </w:rPr>
              <w:t>reduce the</w:t>
            </w:r>
            <w:r w:rsidR="00BF6328">
              <w:rPr>
                <w:rFonts w:ascii="Arial" w:hAnsi="Arial"/>
                <w:lang w:val="en-GB"/>
              </w:rPr>
              <w:t xml:space="preserve"> polydispersity of the ES particles. Future work </w:t>
            </w:r>
            <w:r w:rsidR="00E36FF9">
              <w:rPr>
                <w:rFonts w:ascii="Arial" w:hAnsi="Arial"/>
                <w:lang w:val="en-GB"/>
              </w:rPr>
              <w:t>includes</w:t>
            </w:r>
            <w:r w:rsidR="0041118B">
              <w:rPr>
                <w:rFonts w:ascii="Arial" w:hAnsi="Arial"/>
                <w:lang w:val="en-GB"/>
              </w:rPr>
              <w:t xml:space="preserve"> determining</w:t>
            </w:r>
            <w:r w:rsidR="00581393">
              <w:rPr>
                <w:rFonts w:ascii="Arial" w:hAnsi="Arial"/>
                <w:lang w:val="en-GB"/>
              </w:rPr>
              <w:t xml:space="preserve"> the</w:t>
            </w:r>
            <w:r w:rsidR="00F40FD7">
              <w:rPr>
                <w:rFonts w:ascii="Arial" w:hAnsi="Arial"/>
                <w:lang w:val="en-GB"/>
              </w:rPr>
              <w:t xml:space="preserve"> encapsulation efficiency,</w:t>
            </w:r>
            <w:r w:rsidR="00581393">
              <w:rPr>
                <w:rFonts w:ascii="Arial" w:hAnsi="Arial"/>
                <w:lang w:val="en-GB"/>
              </w:rPr>
              <w:t xml:space="preserve"> </w:t>
            </w:r>
            <w:r w:rsidR="00F40FD7">
              <w:rPr>
                <w:rFonts w:ascii="Arial" w:hAnsi="Arial"/>
                <w:lang w:val="en-GB"/>
              </w:rPr>
              <w:t xml:space="preserve">the </w:t>
            </w:r>
            <w:r w:rsidR="00581393">
              <w:rPr>
                <w:rFonts w:ascii="Arial" w:hAnsi="Arial"/>
                <w:lang w:val="en-GB"/>
              </w:rPr>
              <w:t>long</w:t>
            </w:r>
            <w:r w:rsidR="00A83BA6">
              <w:rPr>
                <w:rFonts w:ascii="Arial" w:hAnsi="Arial"/>
                <w:lang w:val="en-GB"/>
              </w:rPr>
              <w:t xml:space="preserve">-term release profile of these </w:t>
            </w:r>
            <w:proofErr w:type="spellStart"/>
            <w:r w:rsidR="00A83BA6">
              <w:rPr>
                <w:rFonts w:ascii="Arial" w:hAnsi="Arial"/>
                <w:lang w:val="en-GB"/>
              </w:rPr>
              <w:t>electrosprayed</w:t>
            </w:r>
            <w:proofErr w:type="spellEnd"/>
            <w:r w:rsidR="00A83BA6">
              <w:rPr>
                <w:rFonts w:ascii="Arial" w:hAnsi="Arial"/>
                <w:lang w:val="en-GB"/>
              </w:rPr>
              <w:t xml:space="preserve"> particles </w:t>
            </w:r>
            <w:r w:rsidR="00EE65FF">
              <w:rPr>
                <w:rFonts w:ascii="Arial" w:hAnsi="Arial"/>
                <w:lang w:val="en-GB"/>
              </w:rPr>
              <w:t>and defining their internal structure.</w:t>
            </w:r>
          </w:p>
        </w:tc>
      </w:tr>
    </w:tbl>
    <w:p w14:paraId="6AAF9FAF" w14:textId="72E68380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4466B"/>
    <w:rsid w:val="00054457"/>
    <w:rsid w:val="000627A6"/>
    <w:rsid w:val="00074B4F"/>
    <w:rsid w:val="000B7A4F"/>
    <w:rsid w:val="001077CF"/>
    <w:rsid w:val="00174437"/>
    <w:rsid w:val="00185475"/>
    <w:rsid w:val="001939AF"/>
    <w:rsid w:val="00197EC0"/>
    <w:rsid w:val="001A6B42"/>
    <w:rsid w:val="001D6905"/>
    <w:rsid w:val="001F3112"/>
    <w:rsid w:val="00226863"/>
    <w:rsid w:val="002569B1"/>
    <w:rsid w:val="002736C4"/>
    <w:rsid w:val="002A6B96"/>
    <w:rsid w:val="002C4540"/>
    <w:rsid w:val="00374966"/>
    <w:rsid w:val="00381602"/>
    <w:rsid w:val="003A7B6A"/>
    <w:rsid w:val="003B73EE"/>
    <w:rsid w:val="003D0A78"/>
    <w:rsid w:val="003E6DEF"/>
    <w:rsid w:val="0040499F"/>
    <w:rsid w:val="0041118B"/>
    <w:rsid w:val="00460ABA"/>
    <w:rsid w:val="00467207"/>
    <w:rsid w:val="004A12B9"/>
    <w:rsid w:val="004B18C6"/>
    <w:rsid w:val="004D06AB"/>
    <w:rsid w:val="004D7D60"/>
    <w:rsid w:val="005162DB"/>
    <w:rsid w:val="005301C0"/>
    <w:rsid w:val="005556FD"/>
    <w:rsid w:val="00581393"/>
    <w:rsid w:val="005C0F35"/>
    <w:rsid w:val="005C3469"/>
    <w:rsid w:val="00642ACA"/>
    <w:rsid w:val="00686768"/>
    <w:rsid w:val="00717CE7"/>
    <w:rsid w:val="0073272B"/>
    <w:rsid w:val="00770BAE"/>
    <w:rsid w:val="00791851"/>
    <w:rsid w:val="0079796D"/>
    <w:rsid w:val="007A27BB"/>
    <w:rsid w:val="007B2643"/>
    <w:rsid w:val="00801C54"/>
    <w:rsid w:val="008912D0"/>
    <w:rsid w:val="008C715D"/>
    <w:rsid w:val="00972FB0"/>
    <w:rsid w:val="00974078"/>
    <w:rsid w:val="009B7EC2"/>
    <w:rsid w:val="009E723F"/>
    <w:rsid w:val="00A152D3"/>
    <w:rsid w:val="00A34DB9"/>
    <w:rsid w:val="00A779F9"/>
    <w:rsid w:val="00A83BA6"/>
    <w:rsid w:val="00AB0613"/>
    <w:rsid w:val="00AC1A57"/>
    <w:rsid w:val="00AE77F8"/>
    <w:rsid w:val="00B053D3"/>
    <w:rsid w:val="00B223BC"/>
    <w:rsid w:val="00B852B0"/>
    <w:rsid w:val="00B927AD"/>
    <w:rsid w:val="00BA1BF0"/>
    <w:rsid w:val="00BB6B26"/>
    <w:rsid w:val="00BF6328"/>
    <w:rsid w:val="00BF715B"/>
    <w:rsid w:val="00C74A76"/>
    <w:rsid w:val="00C8087A"/>
    <w:rsid w:val="00CD34E2"/>
    <w:rsid w:val="00CF4824"/>
    <w:rsid w:val="00CF643A"/>
    <w:rsid w:val="00D14544"/>
    <w:rsid w:val="00D16D0D"/>
    <w:rsid w:val="00D2501D"/>
    <w:rsid w:val="00D72B3E"/>
    <w:rsid w:val="00D75E2C"/>
    <w:rsid w:val="00D8445B"/>
    <w:rsid w:val="00D96D21"/>
    <w:rsid w:val="00DC7421"/>
    <w:rsid w:val="00E14FB0"/>
    <w:rsid w:val="00E20280"/>
    <w:rsid w:val="00E30677"/>
    <w:rsid w:val="00E36FF9"/>
    <w:rsid w:val="00E84BD7"/>
    <w:rsid w:val="00E94B41"/>
    <w:rsid w:val="00EA02AC"/>
    <w:rsid w:val="00EA519D"/>
    <w:rsid w:val="00EE156D"/>
    <w:rsid w:val="00EE19A7"/>
    <w:rsid w:val="00EE65FF"/>
    <w:rsid w:val="00EE7610"/>
    <w:rsid w:val="00EF49C5"/>
    <w:rsid w:val="00F04671"/>
    <w:rsid w:val="00F07DD9"/>
    <w:rsid w:val="00F40FD7"/>
    <w:rsid w:val="00F44271"/>
    <w:rsid w:val="00F710AD"/>
    <w:rsid w:val="00FD698C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393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82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824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85475"/>
    <w:rPr>
      <w:color w:val="808080"/>
    </w:rPr>
  </w:style>
  <w:style w:type="paragraph" w:styleId="Revision">
    <w:name w:val="Revision"/>
    <w:hidden/>
    <w:uiPriority w:val="99"/>
    <w:semiHidden/>
    <w:rsid w:val="0079796D"/>
    <w:pPr>
      <w:spacing w:after="0" w:line="240" w:lineRule="auto"/>
      <w:ind w:firstLine="0"/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Karl Malcolm</cp:lastModifiedBy>
  <cp:revision>5</cp:revision>
  <dcterms:created xsi:type="dcterms:W3CDTF">2023-05-15T17:03:00Z</dcterms:created>
  <dcterms:modified xsi:type="dcterms:W3CDTF">2023-05-15T17:24:00Z</dcterms:modified>
</cp:coreProperties>
</file>