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2E89F9C9" w:rsidR="00467207" w:rsidRPr="00C8192D" w:rsidRDefault="001F0326" w:rsidP="00374966">
            <w:pPr>
              <w:rPr>
                <w:rFonts w:ascii="Arial" w:hAnsi="Arial" w:cs="Arial"/>
                <w:b/>
                <w:szCs w:val="28"/>
              </w:rPr>
            </w:pPr>
            <w:r>
              <w:rPr>
                <w:rFonts w:ascii="Arial" w:hAnsi="Arial" w:cs="Arial"/>
                <w:b/>
                <w:szCs w:val="28"/>
              </w:rPr>
              <w:t xml:space="preserve">Thermodynamic </w:t>
            </w:r>
            <w:r w:rsidR="00D77017">
              <w:rPr>
                <w:rFonts w:ascii="Arial" w:hAnsi="Arial" w:cs="Arial"/>
                <w:b/>
                <w:szCs w:val="28"/>
              </w:rPr>
              <w:t xml:space="preserve">analysis </w:t>
            </w:r>
            <w:r>
              <w:rPr>
                <w:rFonts w:ascii="Arial" w:hAnsi="Arial" w:cs="Arial"/>
                <w:b/>
                <w:szCs w:val="28"/>
              </w:rPr>
              <w:t xml:space="preserve">of </w:t>
            </w:r>
            <w:r w:rsidR="00D77017">
              <w:rPr>
                <w:rFonts w:ascii="Arial" w:hAnsi="Arial" w:cs="Arial"/>
                <w:b/>
                <w:szCs w:val="28"/>
              </w:rPr>
              <w:t>Fc-fusion mimetic</w:t>
            </w:r>
          </w:p>
        </w:tc>
      </w:tr>
      <w:tr w:rsidR="00467207" w:rsidRPr="005A09F5" w14:paraId="1D5D4D13" w14:textId="77777777" w:rsidTr="00032119">
        <w:tc>
          <w:tcPr>
            <w:tcW w:w="9576" w:type="dxa"/>
          </w:tcPr>
          <w:p w14:paraId="02AF625D" w14:textId="4B3B6FBB" w:rsidR="00972FB0" w:rsidRPr="001F0326" w:rsidRDefault="00806320" w:rsidP="001F0326">
            <w:pPr>
              <w:spacing w:line="240" w:lineRule="auto"/>
              <w:rPr>
                <w:rFonts w:ascii="Arial" w:hAnsi="Arial"/>
              </w:rPr>
            </w:pPr>
            <w:r>
              <w:rPr>
                <w:rFonts w:ascii="Arial" w:hAnsi="Arial"/>
                <w:u w:val="single"/>
              </w:rPr>
              <w:t>Sama Pirkalkhoran</w:t>
            </w:r>
            <w:r w:rsidR="00D433D3" w:rsidRPr="00D433D3">
              <w:rPr>
                <w:rFonts w:ascii="Arial" w:hAnsi="Arial"/>
                <w:u w:val="single"/>
                <w:vertAlign w:val="superscript"/>
              </w:rPr>
              <w:t>1</w:t>
            </w:r>
            <w:r w:rsidR="00AB0613">
              <w:rPr>
                <w:rFonts w:ascii="Arial" w:hAnsi="Arial"/>
              </w:rPr>
              <w:t xml:space="preserve">, </w:t>
            </w:r>
            <w:r>
              <w:rPr>
                <w:rFonts w:ascii="Arial" w:hAnsi="Arial"/>
              </w:rPr>
              <w:t>Wiktoria Roksana Grabowska</w:t>
            </w:r>
            <w:r w:rsidR="00D433D3" w:rsidRPr="00D433D3">
              <w:rPr>
                <w:rFonts w:ascii="Arial" w:hAnsi="Arial"/>
                <w:vertAlign w:val="superscript"/>
              </w:rPr>
              <w:t>1</w:t>
            </w:r>
            <w:r w:rsidR="00AB0613">
              <w:rPr>
                <w:rFonts w:ascii="Arial" w:hAnsi="Arial"/>
              </w:rPr>
              <w:t xml:space="preserve">, </w:t>
            </w:r>
            <w:r>
              <w:rPr>
                <w:rFonts w:ascii="Arial" w:hAnsi="Arial"/>
              </w:rPr>
              <w:t>Hanieh Khalili</w:t>
            </w:r>
            <w:r w:rsidR="00D433D3" w:rsidRPr="00D433D3">
              <w:rPr>
                <w:rFonts w:ascii="Arial" w:hAnsi="Arial"/>
                <w:vertAlign w:val="superscript"/>
              </w:rPr>
              <w:t>1,2</w:t>
            </w:r>
          </w:p>
        </w:tc>
      </w:tr>
      <w:tr w:rsidR="00467207" w:rsidRPr="005A09F5" w14:paraId="63FBC6B0" w14:textId="77777777" w:rsidTr="00032119">
        <w:tc>
          <w:tcPr>
            <w:tcW w:w="9576" w:type="dxa"/>
          </w:tcPr>
          <w:p w14:paraId="4F961D42" w14:textId="6681D692" w:rsidR="00EA519D" w:rsidRDefault="005556FD" w:rsidP="00EA519D">
            <w:pPr>
              <w:spacing w:line="240" w:lineRule="auto"/>
              <w:rPr>
                <w:rFonts w:ascii="Times New Roman" w:eastAsia="Times New Roman" w:hAnsi="Times New Roman"/>
                <w:sz w:val="24"/>
                <w:szCs w:val="24"/>
                <w:lang w:val="en-GB" w:eastAsia="en-GB"/>
              </w:rPr>
            </w:pPr>
            <w:r w:rsidRPr="005556FD">
              <w:rPr>
                <w:rFonts w:ascii="Arial" w:eastAsia="Times New Roman" w:hAnsi="Arial" w:cs="Arial"/>
                <w:color w:val="000000"/>
                <w:vertAlign w:val="superscript"/>
                <w:lang w:val="en-GB" w:eastAsia="en-GB"/>
              </w:rPr>
              <w:t>1</w:t>
            </w:r>
            <w:r w:rsidR="0073272B">
              <w:rPr>
                <w:rFonts w:ascii="Arial" w:eastAsia="Times New Roman" w:hAnsi="Arial" w:cs="Arial"/>
                <w:color w:val="000000"/>
                <w:vertAlign w:val="superscript"/>
                <w:lang w:val="en-GB" w:eastAsia="en-GB"/>
              </w:rPr>
              <w:t xml:space="preserve"> </w:t>
            </w:r>
            <w:r w:rsidR="00806320">
              <w:rPr>
                <w:rFonts w:ascii="Arial" w:eastAsia="Times New Roman" w:hAnsi="Arial" w:cs="Arial"/>
                <w:color w:val="000000"/>
                <w:lang w:val="en-GB" w:eastAsia="en-GB"/>
              </w:rPr>
              <w:t>School of Biomedical Sciences</w:t>
            </w:r>
            <w:r w:rsidR="00972FB0">
              <w:rPr>
                <w:rFonts w:ascii="Arial" w:eastAsia="Times New Roman" w:hAnsi="Arial" w:cs="Arial"/>
                <w:color w:val="000000"/>
                <w:lang w:val="en-GB" w:eastAsia="en-GB"/>
              </w:rPr>
              <w:t xml:space="preserve">, </w:t>
            </w:r>
            <w:r w:rsidR="00806320">
              <w:rPr>
                <w:rFonts w:ascii="Arial" w:eastAsia="Times New Roman" w:hAnsi="Arial" w:cs="Arial"/>
                <w:color w:val="000000"/>
                <w:lang w:val="en-GB" w:eastAsia="en-GB"/>
              </w:rPr>
              <w:t>University of West London</w:t>
            </w:r>
            <w:r w:rsidR="00AB0613">
              <w:rPr>
                <w:rFonts w:ascii="Arial" w:eastAsia="Times New Roman" w:hAnsi="Arial" w:cs="Arial"/>
                <w:color w:val="000000"/>
                <w:lang w:val="en-GB" w:eastAsia="en-GB"/>
              </w:rPr>
              <w:t>,</w:t>
            </w:r>
            <w:r w:rsidR="00D433D3">
              <w:rPr>
                <w:rFonts w:ascii="Arial" w:eastAsia="Times New Roman" w:hAnsi="Arial" w:cs="Arial"/>
                <w:color w:val="000000"/>
                <w:lang w:val="en-GB" w:eastAsia="en-GB"/>
              </w:rPr>
              <w:t xml:space="preserve"> UK</w:t>
            </w:r>
          </w:p>
          <w:p w14:paraId="1E6D58FE" w14:textId="5FA79F47" w:rsidR="00D433D3" w:rsidRPr="00EA519D" w:rsidRDefault="00D433D3" w:rsidP="00EA519D">
            <w:pPr>
              <w:spacing w:line="240" w:lineRule="auto"/>
              <w:rPr>
                <w:rFonts w:ascii="Arial" w:eastAsia="Times New Roman" w:hAnsi="Arial" w:cs="Arial"/>
                <w:color w:val="000000"/>
                <w:lang w:val="en-GB" w:eastAsia="en-GB"/>
              </w:rPr>
            </w:pPr>
            <w:r w:rsidRPr="00F11A74">
              <w:rPr>
                <w:rFonts w:ascii="Arial" w:eastAsia="Times New Roman" w:hAnsi="Arial" w:cs="Arial"/>
                <w:color w:val="000000"/>
                <w:vertAlign w:val="superscript"/>
                <w:lang w:val="en-GB" w:eastAsia="en-GB"/>
              </w:rPr>
              <w:t>2</w:t>
            </w:r>
            <w:r>
              <w:rPr>
                <w:rFonts w:ascii="Arial" w:eastAsia="Times New Roman" w:hAnsi="Arial" w:cs="Arial"/>
                <w:color w:val="000000"/>
                <w:vertAlign w:val="superscript"/>
                <w:lang w:val="en-GB" w:eastAsia="en-GB"/>
              </w:rPr>
              <w:t xml:space="preserve"> </w:t>
            </w:r>
            <w:r>
              <w:rPr>
                <w:rFonts w:ascii="Arial" w:eastAsia="Times New Roman" w:hAnsi="Arial" w:cs="Arial"/>
                <w:color w:val="000000"/>
                <w:lang w:val="en-GB" w:eastAsia="en-GB"/>
              </w:rPr>
              <w:t>School of Pharmacy, University College London, UK</w:t>
            </w:r>
          </w:p>
        </w:tc>
      </w:tr>
      <w:tr w:rsidR="00467207" w:rsidRPr="005A09F5" w14:paraId="68801AA9" w14:textId="77777777" w:rsidTr="00032119">
        <w:tc>
          <w:tcPr>
            <w:tcW w:w="9576" w:type="dxa"/>
          </w:tcPr>
          <w:p w14:paraId="1C981614" w14:textId="61D899C5" w:rsidR="0081029D" w:rsidRDefault="00467207" w:rsidP="00F11A74">
            <w:pPr>
              <w:spacing w:after="0" w:line="240" w:lineRule="auto"/>
              <w:jc w:val="both"/>
              <w:rPr>
                <w:rFonts w:asciiTheme="minorBidi" w:hAnsiTheme="minorBidi" w:cstheme="minorBidi"/>
              </w:rPr>
            </w:pPr>
            <w:r w:rsidRPr="00C8192D">
              <w:rPr>
                <w:rFonts w:ascii="Arial" w:hAnsi="Arial"/>
                <w:b/>
              </w:rPr>
              <w:t>Background:</w:t>
            </w:r>
            <w:r w:rsidR="005162DB">
              <w:rPr>
                <w:rFonts w:ascii="Arial" w:hAnsi="Arial"/>
              </w:rPr>
              <w:t xml:space="preserve"> </w:t>
            </w:r>
            <w:r w:rsidR="00D77017">
              <w:rPr>
                <w:rFonts w:asciiTheme="minorBidi" w:hAnsiTheme="minorBidi" w:cstheme="minorBidi"/>
              </w:rPr>
              <w:t>F</w:t>
            </w:r>
            <w:r w:rsidR="00D77017" w:rsidRPr="001F0326">
              <w:rPr>
                <w:rFonts w:asciiTheme="minorBidi" w:hAnsiTheme="minorBidi" w:cstheme="minorBidi"/>
              </w:rPr>
              <w:t>c</w:t>
            </w:r>
            <w:r w:rsidR="001F0326" w:rsidRPr="001F0326">
              <w:rPr>
                <w:rFonts w:asciiTheme="minorBidi" w:hAnsiTheme="minorBidi" w:cstheme="minorBidi"/>
              </w:rPr>
              <w:t xml:space="preserve">-fusion protein </w:t>
            </w:r>
            <w:r w:rsidR="00DE7F90">
              <w:rPr>
                <w:rFonts w:asciiTheme="minorBidi" w:hAnsiTheme="minorBidi" w:cstheme="minorBidi"/>
              </w:rPr>
              <w:t xml:space="preserve">are </w:t>
            </w:r>
            <w:r w:rsidR="0081029D">
              <w:rPr>
                <w:rFonts w:asciiTheme="minorBidi" w:hAnsiTheme="minorBidi" w:cstheme="minorBidi"/>
              </w:rPr>
              <w:t xml:space="preserve">a </w:t>
            </w:r>
            <w:r w:rsidR="00BC72D5">
              <w:rPr>
                <w:rFonts w:asciiTheme="minorBidi" w:hAnsiTheme="minorBidi" w:cstheme="minorBidi"/>
              </w:rPr>
              <w:t>rapid</w:t>
            </w:r>
            <w:r w:rsidR="0081029D">
              <w:rPr>
                <w:rFonts w:asciiTheme="minorBidi" w:hAnsiTheme="minorBidi" w:cstheme="minorBidi"/>
              </w:rPr>
              <w:t>ly</w:t>
            </w:r>
            <w:r w:rsidR="00BC72D5">
              <w:rPr>
                <w:rFonts w:asciiTheme="minorBidi" w:hAnsiTheme="minorBidi" w:cstheme="minorBidi"/>
              </w:rPr>
              <w:t xml:space="preserve"> growing </w:t>
            </w:r>
            <w:r w:rsidR="00756CFB">
              <w:rPr>
                <w:rFonts w:asciiTheme="minorBidi" w:hAnsiTheme="minorBidi" w:cstheme="minorBidi"/>
              </w:rPr>
              <w:t>class</w:t>
            </w:r>
            <w:r w:rsidR="00BC72D5">
              <w:rPr>
                <w:rFonts w:asciiTheme="minorBidi" w:hAnsiTheme="minorBidi" w:cstheme="minorBidi"/>
              </w:rPr>
              <w:t xml:space="preserve"> of </w:t>
            </w:r>
            <w:r w:rsidR="00DE7F90">
              <w:rPr>
                <w:rFonts w:asciiTheme="minorBidi" w:hAnsiTheme="minorBidi" w:cstheme="minorBidi"/>
              </w:rPr>
              <w:t xml:space="preserve">biologics that have revolutionized the field of therapeutics by offering highly specific and effective treatments for different diseases. </w:t>
            </w:r>
            <w:r w:rsidR="0081029D">
              <w:rPr>
                <w:rFonts w:asciiTheme="minorBidi" w:hAnsiTheme="minorBidi" w:cstheme="minorBidi"/>
              </w:rPr>
              <w:t xml:space="preserve">Despite their numerous </w:t>
            </w:r>
            <w:r w:rsidR="00BC72D5">
              <w:rPr>
                <w:rFonts w:asciiTheme="minorBidi" w:hAnsiTheme="minorBidi" w:cstheme="minorBidi"/>
              </w:rPr>
              <w:t>therapeutic advantages</w:t>
            </w:r>
            <w:r w:rsidR="0081029D">
              <w:rPr>
                <w:rFonts w:asciiTheme="minorBidi" w:hAnsiTheme="minorBidi" w:cstheme="minorBidi"/>
              </w:rPr>
              <w:t>,</w:t>
            </w:r>
            <w:r w:rsidR="00BC72D5">
              <w:rPr>
                <w:rFonts w:asciiTheme="minorBidi" w:hAnsiTheme="minorBidi" w:cstheme="minorBidi"/>
              </w:rPr>
              <w:t xml:space="preserve"> such as flexibility with engineering and increased efficacy, </w:t>
            </w:r>
            <w:r w:rsidR="0081029D">
              <w:rPr>
                <w:rFonts w:asciiTheme="minorBidi" w:hAnsiTheme="minorBidi" w:cstheme="minorBidi"/>
              </w:rPr>
              <w:t xml:space="preserve">Fc-fusion proteins are susceptible </w:t>
            </w:r>
            <w:r w:rsidR="00BC72D5">
              <w:rPr>
                <w:rFonts w:asciiTheme="minorBidi" w:hAnsiTheme="minorBidi" w:cstheme="minorBidi"/>
              </w:rPr>
              <w:t>to aggregation during downstream processing and suffer from instability</w:t>
            </w:r>
            <w:r w:rsidR="00756CFB">
              <w:rPr>
                <w:rFonts w:asciiTheme="minorBidi" w:hAnsiTheme="minorBidi" w:cstheme="minorBidi"/>
              </w:rPr>
              <w:t xml:space="preserve"> </w:t>
            </w:r>
            <w:r w:rsidR="0081029D">
              <w:rPr>
                <w:rFonts w:asciiTheme="minorBidi" w:hAnsiTheme="minorBidi" w:cstheme="minorBidi"/>
              </w:rPr>
              <w:t xml:space="preserve">in hinge region </w:t>
            </w:r>
            <w:proofErr w:type="gramStart"/>
            <w:r w:rsidR="00756CFB">
              <w:rPr>
                <w:rFonts w:asciiTheme="minorBidi" w:hAnsiTheme="minorBidi" w:cstheme="minorBidi"/>
              </w:rPr>
              <w:t>similar to</w:t>
            </w:r>
            <w:proofErr w:type="gramEnd"/>
            <w:r w:rsidR="00756CFB">
              <w:rPr>
                <w:rFonts w:asciiTheme="minorBidi" w:hAnsiTheme="minorBidi" w:cstheme="minorBidi"/>
              </w:rPr>
              <w:t xml:space="preserve"> </w:t>
            </w:r>
            <w:proofErr w:type="spellStart"/>
            <w:r w:rsidR="00756CFB">
              <w:rPr>
                <w:rFonts w:asciiTheme="minorBidi" w:hAnsiTheme="minorBidi" w:cstheme="minorBidi"/>
              </w:rPr>
              <w:t>IgGs</w:t>
            </w:r>
            <w:proofErr w:type="spellEnd"/>
            <w:r w:rsidR="00BC72D5">
              <w:rPr>
                <w:rFonts w:asciiTheme="minorBidi" w:hAnsiTheme="minorBidi" w:cstheme="minorBidi"/>
              </w:rPr>
              <w:t xml:space="preserve">. </w:t>
            </w:r>
            <w:r w:rsidR="0081029D">
              <w:rPr>
                <w:rFonts w:asciiTheme="minorBidi" w:hAnsiTheme="minorBidi" w:cstheme="minorBidi"/>
              </w:rPr>
              <w:t>To address this issue, our research group has developed an</w:t>
            </w:r>
            <w:r w:rsidR="00756CFB">
              <w:rPr>
                <w:rFonts w:asciiTheme="minorBidi" w:hAnsiTheme="minorBidi" w:cstheme="minorBidi"/>
              </w:rPr>
              <w:t xml:space="preserve"> Fc-fusion mimetic with enhanced stability</w:t>
            </w:r>
            <w:r w:rsidR="0081029D">
              <w:rPr>
                <w:rFonts w:asciiTheme="minorBidi" w:hAnsiTheme="minorBidi" w:cstheme="minorBidi"/>
              </w:rPr>
              <w:t xml:space="preserve"> in a way that hinge region has been replaced with a chemical </w:t>
            </w:r>
            <w:r w:rsidR="00914DC3">
              <w:rPr>
                <w:rFonts w:asciiTheme="minorBidi" w:hAnsiTheme="minorBidi" w:cstheme="minorBidi"/>
              </w:rPr>
              <w:t xml:space="preserve">flexible </w:t>
            </w:r>
            <w:r w:rsidR="0081029D">
              <w:rPr>
                <w:rFonts w:asciiTheme="minorBidi" w:hAnsiTheme="minorBidi" w:cstheme="minorBidi"/>
              </w:rPr>
              <w:t xml:space="preserve">linker.  </w:t>
            </w:r>
          </w:p>
          <w:p w14:paraId="4D02338A" w14:textId="32F5AB89" w:rsidR="00B17C72" w:rsidRPr="00B279C5" w:rsidRDefault="00756CFB" w:rsidP="00B279C5">
            <w:pPr>
              <w:spacing w:after="0" w:line="240" w:lineRule="auto"/>
              <w:jc w:val="both"/>
              <w:rPr>
                <w:rFonts w:asciiTheme="minorBidi" w:hAnsiTheme="minorBidi" w:cstheme="minorBidi"/>
              </w:rPr>
            </w:pPr>
            <w:r>
              <w:rPr>
                <w:rFonts w:asciiTheme="minorBidi" w:hAnsiTheme="minorBidi" w:cstheme="minorBidi"/>
              </w:rPr>
              <w:t xml:space="preserve">The main </w:t>
            </w:r>
            <w:r w:rsidR="0081029D">
              <w:rPr>
                <w:rFonts w:asciiTheme="minorBidi" w:hAnsiTheme="minorBidi" w:cstheme="minorBidi"/>
              </w:rPr>
              <w:t>objective of t</w:t>
            </w:r>
            <w:r>
              <w:rPr>
                <w:rFonts w:asciiTheme="minorBidi" w:hAnsiTheme="minorBidi" w:cstheme="minorBidi"/>
              </w:rPr>
              <w:t xml:space="preserve">his abstract is to </w:t>
            </w:r>
            <w:r w:rsidR="0081029D">
              <w:rPr>
                <w:rFonts w:asciiTheme="minorBidi" w:hAnsiTheme="minorBidi" w:cstheme="minorBidi"/>
              </w:rPr>
              <w:t>investigate</w:t>
            </w:r>
            <w:r>
              <w:rPr>
                <w:rFonts w:asciiTheme="minorBidi" w:hAnsiTheme="minorBidi" w:cstheme="minorBidi"/>
              </w:rPr>
              <w:t xml:space="preserve"> the thermodynamic properties of </w:t>
            </w:r>
            <w:r w:rsidR="0081029D">
              <w:rPr>
                <w:rFonts w:asciiTheme="minorBidi" w:hAnsiTheme="minorBidi" w:cstheme="minorBidi"/>
              </w:rPr>
              <w:t xml:space="preserve">our </w:t>
            </w:r>
            <w:r>
              <w:rPr>
                <w:rFonts w:asciiTheme="minorBidi" w:hAnsiTheme="minorBidi" w:cstheme="minorBidi"/>
              </w:rPr>
              <w:t xml:space="preserve">Fc-fusion mimetic using isothermal titration calorimetry (ITC). </w:t>
            </w:r>
            <w:r w:rsidR="0081029D">
              <w:rPr>
                <w:rFonts w:asciiTheme="minorBidi" w:hAnsiTheme="minorBidi" w:cstheme="minorBidi"/>
              </w:rPr>
              <w:t>P</w:t>
            </w:r>
            <w:r>
              <w:rPr>
                <w:rFonts w:asciiTheme="minorBidi" w:hAnsiTheme="minorBidi" w:cstheme="minorBidi"/>
              </w:rPr>
              <w:t>reviously</w:t>
            </w:r>
            <w:r w:rsidR="0081029D">
              <w:rPr>
                <w:rFonts w:asciiTheme="minorBidi" w:hAnsiTheme="minorBidi" w:cstheme="minorBidi"/>
              </w:rPr>
              <w:t>, we</w:t>
            </w:r>
            <w:r>
              <w:rPr>
                <w:rFonts w:asciiTheme="minorBidi" w:hAnsiTheme="minorBidi" w:cstheme="minorBidi"/>
              </w:rPr>
              <w:t xml:space="preserve"> measured </w:t>
            </w:r>
            <w:r w:rsidR="0081029D">
              <w:rPr>
                <w:rFonts w:asciiTheme="minorBidi" w:hAnsiTheme="minorBidi" w:cstheme="minorBidi"/>
              </w:rPr>
              <w:t xml:space="preserve">the </w:t>
            </w:r>
            <w:r>
              <w:rPr>
                <w:rFonts w:asciiTheme="minorBidi" w:hAnsiTheme="minorBidi" w:cstheme="minorBidi"/>
              </w:rPr>
              <w:t xml:space="preserve">binding affinity of </w:t>
            </w:r>
            <w:r w:rsidR="0081029D">
              <w:rPr>
                <w:rFonts w:asciiTheme="minorBidi" w:hAnsiTheme="minorBidi" w:cstheme="minorBidi"/>
              </w:rPr>
              <w:t xml:space="preserve">this </w:t>
            </w:r>
            <w:r>
              <w:rPr>
                <w:rFonts w:asciiTheme="minorBidi" w:hAnsiTheme="minorBidi" w:cstheme="minorBidi"/>
              </w:rPr>
              <w:t xml:space="preserve">Fc-fusion mimetic using surface plasmon resonance (SPR) which displayed </w:t>
            </w:r>
            <w:r w:rsidR="0081029D">
              <w:rPr>
                <w:rFonts w:asciiTheme="minorBidi" w:hAnsiTheme="minorBidi" w:cstheme="minorBidi"/>
              </w:rPr>
              <w:t xml:space="preserve">a </w:t>
            </w:r>
            <w:r>
              <w:rPr>
                <w:rFonts w:asciiTheme="minorBidi" w:hAnsiTheme="minorBidi" w:cstheme="minorBidi"/>
              </w:rPr>
              <w:t xml:space="preserve">slower dissociation rate </w:t>
            </w:r>
            <w:proofErr w:type="gramStart"/>
            <w:r>
              <w:rPr>
                <w:rFonts w:asciiTheme="minorBidi" w:hAnsiTheme="minorBidi" w:cstheme="minorBidi"/>
              </w:rPr>
              <w:t>constant</w:t>
            </w:r>
            <w:proofErr w:type="gramEnd"/>
            <w:r>
              <w:rPr>
                <w:rFonts w:asciiTheme="minorBidi" w:hAnsiTheme="minorBidi" w:cstheme="minorBidi"/>
              </w:rPr>
              <w:t xml:space="preserve"> and</w:t>
            </w:r>
            <w:r w:rsidR="0081029D">
              <w:rPr>
                <w:rFonts w:asciiTheme="minorBidi" w:hAnsiTheme="minorBidi" w:cstheme="minorBidi"/>
              </w:rPr>
              <w:t xml:space="preserve"> a</w:t>
            </w:r>
            <w:r>
              <w:rPr>
                <w:rFonts w:asciiTheme="minorBidi" w:hAnsiTheme="minorBidi" w:cstheme="minorBidi"/>
              </w:rPr>
              <w:t xml:space="preserve"> better association rate constant</w:t>
            </w:r>
            <w:r w:rsidR="0081029D">
              <w:rPr>
                <w:rFonts w:asciiTheme="minorBidi" w:hAnsiTheme="minorBidi" w:cstheme="minorBidi"/>
              </w:rPr>
              <w:t xml:space="preserve"> compared to the parent Fc-fusion</w:t>
            </w:r>
            <w:r>
              <w:rPr>
                <w:rFonts w:asciiTheme="minorBidi" w:hAnsiTheme="minorBidi" w:cstheme="minorBidi"/>
              </w:rPr>
              <w:t xml:space="preserve">. </w:t>
            </w:r>
            <w:r w:rsidR="0081029D">
              <w:rPr>
                <w:rFonts w:asciiTheme="minorBidi" w:hAnsiTheme="minorBidi" w:cstheme="minorBidi"/>
              </w:rPr>
              <w:t>In this study, w</w:t>
            </w:r>
            <w:r>
              <w:rPr>
                <w:rFonts w:asciiTheme="minorBidi" w:hAnsiTheme="minorBidi" w:cstheme="minorBidi"/>
              </w:rPr>
              <w:t xml:space="preserve">e </w:t>
            </w:r>
            <w:r w:rsidR="0081029D">
              <w:rPr>
                <w:rFonts w:asciiTheme="minorBidi" w:hAnsiTheme="minorBidi" w:cstheme="minorBidi"/>
              </w:rPr>
              <w:t>aim</w:t>
            </w:r>
            <w:r>
              <w:rPr>
                <w:rFonts w:asciiTheme="minorBidi" w:hAnsiTheme="minorBidi" w:cstheme="minorBidi"/>
              </w:rPr>
              <w:t xml:space="preserve"> to study the</w:t>
            </w:r>
            <w:r w:rsidR="0081029D">
              <w:rPr>
                <w:rFonts w:asciiTheme="minorBidi" w:hAnsiTheme="minorBidi" w:cstheme="minorBidi"/>
              </w:rPr>
              <w:t xml:space="preserve"> entropic costs associated with the Fc-fusion mimetic compared to the parent Fc-fusion. Through ITC experiments, we will gain fundamental information on the mechanism of interaction and </w:t>
            </w:r>
            <w:r w:rsidR="00066DF4">
              <w:rPr>
                <w:rFonts w:asciiTheme="minorBidi" w:hAnsiTheme="minorBidi" w:cstheme="minorBidi"/>
              </w:rPr>
              <w:t>stoichiometry</w:t>
            </w:r>
            <w:r w:rsidR="0081029D">
              <w:rPr>
                <w:rFonts w:asciiTheme="minorBidi" w:hAnsiTheme="minorBidi" w:cstheme="minorBidi"/>
              </w:rPr>
              <w:t xml:space="preserve"> of binding between</w:t>
            </w:r>
            <w:r w:rsidR="00066DF4">
              <w:rPr>
                <w:rFonts w:asciiTheme="minorBidi" w:hAnsiTheme="minorBidi" w:cstheme="minorBidi"/>
              </w:rPr>
              <w:t xml:space="preserve"> our</w:t>
            </w:r>
            <w:r w:rsidR="0081029D">
              <w:rPr>
                <w:rFonts w:asciiTheme="minorBidi" w:hAnsiTheme="minorBidi" w:cstheme="minorBidi"/>
              </w:rPr>
              <w:t xml:space="preserve"> Fc-fusion mimetic and its soluble ligand. </w:t>
            </w:r>
            <w:r w:rsidR="00066DF4">
              <w:rPr>
                <w:rFonts w:asciiTheme="minorBidi" w:hAnsiTheme="minorBidi" w:cstheme="minorBidi"/>
              </w:rPr>
              <w:t xml:space="preserve">This investigation will provide valuable insights into the thermodynamic properties of the new mimetic and may offer new avenues for the development of stable and effective biologics for the treatment of various diseases. </w:t>
            </w:r>
          </w:p>
        </w:tc>
      </w:tr>
      <w:tr w:rsidR="00467207" w:rsidRPr="005A09F5" w14:paraId="291DAA53" w14:textId="77777777" w:rsidTr="00032119">
        <w:tc>
          <w:tcPr>
            <w:tcW w:w="9576" w:type="dxa"/>
          </w:tcPr>
          <w:p w14:paraId="158BA3F5" w14:textId="61B43031" w:rsidR="00EA519D" w:rsidRPr="00F11A74" w:rsidRDefault="00467207" w:rsidP="00F11A74">
            <w:pPr>
              <w:spacing w:line="240" w:lineRule="auto"/>
              <w:jc w:val="both"/>
              <w:rPr>
                <w:rFonts w:asciiTheme="minorBidi" w:hAnsiTheme="minorBidi" w:cstheme="minorBidi"/>
              </w:rPr>
            </w:pPr>
            <w:r w:rsidRPr="00C8192D">
              <w:rPr>
                <w:rFonts w:ascii="Arial" w:hAnsi="Arial"/>
                <w:b/>
              </w:rPr>
              <w:t>Methods:</w:t>
            </w:r>
            <w:r w:rsidRPr="00C8192D">
              <w:rPr>
                <w:rFonts w:ascii="Arial" w:hAnsi="Arial"/>
              </w:rPr>
              <w:t xml:space="preserve"> </w:t>
            </w:r>
            <w:r w:rsidR="00066DF4">
              <w:rPr>
                <w:rFonts w:ascii="Arial" w:hAnsi="Arial"/>
              </w:rPr>
              <w:t xml:space="preserve">We used aflibercept as an example of an </w:t>
            </w:r>
            <w:r w:rsidR="00066DF4">
              <w:rPr>
                <w:rFonts w:asciiTheme="minorBidi" w:hAnsiTheme="minorBidi" w:cstheme="minorBidi"/>
              </w:rPr>
              <w:t xml:space="preserve">Fc-fusion protein. Aflibercept was first digested </w:t>
            </w:r>
            <w:r w:rsidR="00597FD2" w:rsidRPr="00597FD2">
              <w:rPr>
                <w:rFonts w:asciiTheme="minorBidi" w:hAnsiTheme="minorBidi" w:cstheme="minorBidi"/>
              </w:rPr>
              <w:t xml:space="preserve">using Frag-IT </w:t>
            </w:r>
            <w:r w:rsidR="008D1EEE">
              <w:rPr>
                <w:rFonts w:asciiTheme="minorBidi" w:hAnsiTheme="minorBidi" w:cstheme="minorBidi"/>
              </w:rPr>
              <w:t>(</w:t>
            </w:r>
            <w:proofErr w:type="spellStart"/>
            <w:r w:rsidR="008D1EEE" w:rsidRPr="00F11A74">
              <w:rPr>
                <w:rFonts w:asciiTheme="minorBidi" w:hAnsiTheme="minorBidi" w:cstheme="minorBidi"/>
              </w:rPr>
              <w:t>IdeS</w:t>
            </w:r>
            <w:proofErr w:type="spellEnd"/>
            <w:r w:rsidR="008D1EEE">
              <w:rPr>
                <w:rFonts w:asciiTheme="minorBidi" w:hAnsiTheme="minorBidi" w:cstheme="minorBidi"/>
              </w:rPr>
              <w:t>)</w:t>
            </w:r>
            <w:r w:rsidR="00066DF4">
              <w:rPr>
                <w:rFonts w:asciiTheme="minorBidi" w:hAnsiTheme="minorBidi" w:cstheme="minorBidi"/>
              </w:rPr>
              <w:t xml:space="preserve"> to remove the Fc-fragment. Fc-free aflibercept fragment was then purified from undigested aflibercept </w:t>
            </w:r>
            <w:r w:rsidR="00597FD2" w:rsidRPr="00597FD2">
              <w:rPr>
                <w:rFonts w:asciiTheme="minorBidi" w:hAnsiTheme="minorBidi" w:cstheme="minorBidi"/>
              </w:rPr>
              <w:t>using capture select purification column</w:t>
            </w:r>
            <w:r w:rsidR="00066DF4">
              <w:rPr>
                <w:rFonts w:asciiTheme="minorBidi" w:hAnsiTheme="minorBidi" w:cstheme="minorBidi"/>
              </w:rPr>
              <w:t xml:space="preserve">. This column will bind to the </w:t>
            </w:r>
            <w:r w:rsidR="00597FD2" w:rsidRPr="00597FD2">
              <w:rPr>
                <w:rFonts w:asciiTheme="minorBidi" w:hAnsiTheme="minorBidi" w:cstheme="minorBidi"/>
              </w:rPr>
              <w:t xml:space="preserve"> Fc parts</w:t>
            </w:r>
            <w:r w:rsidR="00066DF4">
              <w:rPr>
                <w:rFonts w:asciiTheme="minorBidi" w:hAnsiTheme="minorBidi" w:cstheme="minorBidi"/>
              </w:rPr>
              <w:t xml:space="preserve"> and elute aflibercept fragments. </w:t>
            </w:r>
            <w:r w:rsidR="00D255A1">
              <w:rPr>
                <w:rFonts w:asciiTheme="minorBidi" w:hAnsiTheme="minorBidi" w:cstheme="minorBidi"/>
              </w:rPr>
              <w:t>The p</w:t>
            </w:r>
            <w:r w:rsidR="00066DF4">
              <w:rPr>
                <w:rFonts w:asciiTheme="minorBidi" w:hAnsiTheme="minorBidi" w:cstheme="minorBidi"/>
              </w:rPr>
              <w:t>urity and concentration of Fc-free aflibercept fragment w</w:t>
            </w:r>
            <w:r w:rsidR="00D255A1">
              <w:rPr>
                <w:rFonts w:asciiTheme="minorBidi" w:hAnsiTheme="minorBidi" w:cstheme="minorBidi"/>
              </w:rPr>
              <w:t>ere</w:t>
            </w:r>
            <w:r w:rsidR="00066DF4">
              <w:rPr>
                <w:rFonts w:asciiTheme="minorBidi" w:hAnsiTheme="minorBidi" w:cstheme="minorBidi"/>
              </w:rPr>
              <w:t xml:space="preserve"> </w:t>
            </w:r>
            <w:proofErr w:type="spellStart"/>
            <w:r w:rsidR="00066DF4">
              <w:rPr>
                <w:rFonts w:asciiTheme="minorBidi" w:hAnsiTheme="minorBidi" w:cstheme="minorBidi"/>
              </w:rPr>
              <w:t>analysed</w:t>
            </w:r>
            <w:proofErr w:type="spellEnd"/>
            <w:r w:rsidR="00066DF4">
              <w:rPr>
                <w:rFonts w:asciiTheme="minorBidi" w:hAnsiTheme="minorBidi" w:cstheme="minorBidi"/>
              </w:rPr>
              <w:t xml:space="preserve"> using SDS-PAGE and </w:t>
            </w:r>
            <w:proofErr w:type="spellStart"/>
            <w:r w:rsidR="00066DF4">
              <w:rPr>
                <w:rFonts w:asciiTheme="minorBidi" w:hAnsiTheme="minorBidi" w:cstheme="minorBidi"/>
              </w:rPr>
              <w:t>uv</w:t>
            </w:r>
            <w:proofErr w:type="spellEnd"/>
            <w:r w:rsidR="00066DF4">
              <w:rPr>
                <w:rFonts w:asciiTheme="minorBidi" w:hAnsiTheme="minorBidi" w:cstheme="minorBidi"/>
              </w:rPr>
              <w:t>-visible spectroscopy, respectively. To prepare Fc-fusion mimetics,</w:t>
            </w:r>
            <w:r w:rsidR="00D255A1">
              <w:rPr>
                <w:rFonts w:asciiTheme="minorBidi" w:hAnsiTheme="minorBidi" w:cstheme="minorBidi"/>
              </w:rPr>
              <w:t xml:space="preserve"> we used</w:t>
            </w:r>
            <w:r w:rsidR="00066DF4">
              <w:rPr>
                <w:rFonts w:asciiTheme="minorBidi" w:hAnsiTheme="minorBidi" w:cstheme="minorBidi"/>
              </w:rPr>
              <w:t xml:space="preserve"> a site-selective </w:t>
            </w:r>
            <w:r w:rsidR="005B073D">
              <w:rPr>
                <w:rFonts w:asciiTheme="minorBidi" w:hAnsiTheme="minorBidi" w:cstheme="minorBidi"/>
              </w:rPr>
              <w:t xml:space="preserve">polyethylene (PEG) </w:t>
            </w:r>
            <w:r w:rsidR="00066DF4">
              <w:rPr>
                <w:rFonts w:asciiTheme="minorBidi" w:hAnsiTheme="minorBidi" w:cstheme="minorBidi"/>
              </w:rPr>
              <w:t>linker to conjugate two aflibercept fragments</w:t>
            </w:r>
            <w:r w:rsidR="00D255A1">
              <w:rPr>
                <w:rFonts w:asciiTheme="minorBidi" w:hAnsiTheme="minorBidi" w:cstheme="minorBidi"/>
              </w:rPr>
              <w:t xml:space="preserve">, </w:t>
            </w:r>
            <w:r w:rsidR="00066DF4">
              <w:rPr>
                <w:rFonts w:asciiTheme="minorBidi" w:hAnsiTheme="minorBidi" w:cstheme="minorBidi"/>
              </w:rPr>
              <w:t>ensur</w:t>
            </w:r>
            <w:r w:rsidR="00D255A1">
              <w:rPr>
                <w:rFonts w:asciiTheme="minorBidi" w:hAnsiTheme="minorBidi" w:cstheme="minorBidi"/>
              </w:rPr>
              <w:t>ing that</w:t>
            </w:r>
            <w:r w:rsidR="00066DF4">
              <w:rPr>
                <w:rFonts w:asciiTheme="minorBidi" w:hAnsiTheme="minorBidi" w:cstheme="minorBidi"/>
              </w:rPr>
              <w:t xml:space="preserve"> bivalency </w:t>
            </w:r>
            <w:r w:rsidR="00D255A1">
              <w:rPr>
                <w:rFonts w:asciiTheme="minorBidi" w:hAnsiTheme="minorBidi" w:cstheme="minorBidi"/>
              </w:rPr>
              <w:t xml:space="preserve">was </w:t>
            </w:r>
            <w:r w:rsidR="00066DF4">
              <w:rPr>
                <w:rFonts w:asciiTheme="minorBidi" w:hAnsiTheme="minorBidi" w:cstheme="minorBidi"/>
              </w:rPr>
              <w:t>maintain</w:t>
            </w:r>
            <w:r w:rsidR="00D255A1">
              <w:rPr>
                <w:rFonts w:asciiTheme="minorBidi" w:hAnsiTheme="minorBidi" w:cstheme="minorBidi"/>
              </w:rPr>
              <w:t>ed. Prior to conjugation, t</w:t>
            </w:r>
            <w:r w:rsidR="00597FD2" w:rsidRPr="00597FD2">
              <w:rPr>
                <w:rFonts w:asciiTheme="minorBidi" w:hAnsiTheme="minorBidi" w:cstheme="minorBidi"/>
              </w:rPr>
              <w:t xml:space="preserve">wo disulfide bonds </w:t>
            </w:r>
            <w:r w:rsidR="00D255A1">
              <w:rPr>
                <w:rFonts w:asciiTheme="minorBidi" w:hAnsiTheme="minorBidi" w:cstheme="minorBidi"/>
              </w:rPr>
              <w:t>located in the aflibercept fragments was reduced using</w:t>
            </w:r>
            <w:r w:rsidR="00597FD2" w:rsidRPr="00597FD2">
              <w:rPr>
                <w:rFonts w:asciiTheme="minorBidi" w:hAnsiTheme="minorBidi" w:cstheme="minorBidi"/>
              </w:rPr>
              <w:t xml:space="preserve">  DTT </w:t>
            </w:r>
            <w:r w:rsidR="00D255A1">
              <w:rPr>
                <w:rFonts w:asciiTheme="minorBidi" w:hAnsiTheme="minorBidi" w:cstheme="minorBidi"/>
              </w:rPr>
              <w:t xml:space="preserve">reducing agent </w:t>
            </w:r>
            <w:r w:rsidR="00597FD2" w:rsidRPr="00597FD2">
              <w:rPr>
                <w:rFonts w:asciiTheme="minorBidi" w:hAnsiTheme="minorBidi" w:cstheme="minorBidi"/>
              </w:rPr>
              <w:t xml:space="preserve">and </w:t>
            </w:r>
            <w:r w:rsidR="00D255A1">
              <w:rPr>
                <w:rFonts w:asciiTheme="minorBidi" w:hAnsiTheme="minorBidi" w:cstheme="minorBidi"/>
              </w:rPr>
              <w:t xml:space="preserve">then undergone site-specific </w:t>
            </w:r>
            <w:r w:rsidR="00597FD2" w:rsidRPr="00597FD2">
              <w:rPr>
                <w:rFonts w:asciiTheme="minorBidi" w:hAnsiTheme="minorBidi" w:cstheme="minorBidi"/>
              </w:rPr>
              <w:t>conjugat</w:t>
            </w:r>
            <w:r w:rsidR="00D255A1">
              <w:rPr>
                <w:rFonts w:asciiTheme="minorBidi" w:hAnsiTheme="minorBidi" w:cstheme="minorBidi"/>
              </w:rPr>
              <w:t xml:space="preserve">ion with mono-sulfone moiety in a conjugating linker. </w:t>
            </w:r>
            <w:r w:rsidR="00597FD2" w:rsidRPr="00597FD2">
              <w:rPr>
                <w:rFonts w:asciiTheme="minorBidi" w:hAnsiTheme="minorBidi" w:cstheme="minorBidi"/>
              </w:rPr>
              <w:t xml:space="preserve"> </w:t>
            </w:r>
            <w:r w:rsidR="00D255A1">
              <w:rPr>
                <w:rFonts w:asciiTheme="minorBidi" w:hAnsiTheme="minorBidi" w:cstheme="minorBidi"/>
              </w:rPr>
              <w:t xml:space="preserve">Fc-fusion mimetic </w:t>
            </w:r>
            <w:r w:rsidR="00597FD2" w:rsidRPr="00597FD2">
              <w:rPr>
                <w:rFonts w:asciiTheme="minorBidi" w:hAnsiTheme="minorBidi" w:cstheme="minorBidi"/>
              </w:rPr>
              <w:t xml:space="preserve">was </w:t>
            </w:r>
            <w:r w:rsidR="00D255A1">
              <w:rPr>
                <w:rFonts w:asciiTheme="minorBidi" w:hAnsiTheme="minorBidi" w:cstheme="minorBidi"/>
              </w:rPr>
              <w:t xml:space="preserve">then </w:t>
            </w:r>
            <w:r w:rsidR="00597FD2" w:rsidRPr="00597FD2">
              <w:rPr>
                <w:rFonts w:asciiTheme="minorBidi" w:hAnsiTheme="minorBidi" w:cstheme="minorBidi"/>
              </w:rPr>
              <w:t xml:space="preserve">purified using Size exclusion chromatography and </w:t>
            </w:r>
            <w:proofErr w:type="spellStart"/>
            <w:r w:rsidR="00597FD2" w:rsidRPr="00597FD2">
              <w:rPr>
                <w:rFonts w:asciiTheme="minorBidi" w:hAnsiTheme="minorBidi" w:cstheme="minorBidi"/>
              </w:rPr>
              <w:t>characterised</w:t>
            </w:r>
            <w:proofErr w:type="spellEnd"/>
            <w:r w:rsidR="00597FD2" w:rsidRPr="00597FD2">
              <w:rPr>
                <w:rFonts w:asciiTheme="minorBidi" w:hAnsiTheme="minorBidi" w:cstheme="minorBidi"/>
              </w:rPr>
              <w:t xml:space="preserve"> by SDS-PAGE</w:t>
            </w:r>
            <w:r w:rsidR="00D255A1">
              <w:rPr>
                <w:rFonts w:asciiTheme="minorBidi" w:hAnsiTheme="minorBidi" w:cstheme="minorBidi"/>
              </w:rPr>
              <w:t xml:space="preserve"> and BCA-assay. </w:t>
            </w:r>
            <w:r w:rsidR="00914DC3">
              <w:rPr>
                <w:rFonts w:asciiTheme="minorBidi" w:hAnsiTheme="minorBidi" w:cstheme="minorBidi"/>
              </w:rPr>
              <w:t xml:space="preserve">We used Vascular Endothelial Growth Factor (VEGF) as a soluble ligand  in the ITC sample cells to bind to the aflibercept and aflibercept mimetic that were titrated from the syringe.  </w:t>
            </w:r>
          </w:p>
        </w:tc>
      </w:tr>
      <w:tr w:rsidR="00467207" w:rsidRPr="005A09F5" w14:paraId="3489F48C" w14:textId="77777777" w:rsidTr="00032119">
        <w:tc>
          <w:tcPr>
            <w:tcW w:w="9576" w:type="dxa"/>
          </w:tcPr>
          <w:p w14:paraId="721BEE18" w14:textId="665560A7" w:rsidR="001360F0" w:rsidRPr="001360F0" w:rsidRDefault="00467207" w:rsidP="00F11A74">
            <w:pPr>
              <w:spacing w:line="240" w:lineRule="auto"/>
              <w:jc w:val="both"/>
              <w:rPr>
                <w:rFonts w:ascii="Arial" w:hAnsi="Arial" w:cs="Arial"/>
              </w:rPr>
            </w:pPr>
            <w:r w:rsidRPr="001360F0">
              <w:rPr>
                <w:rFonts w:ascii="Arial" w:hAnsi="Arial" w:cs="Arial"/>
                <w:b/>
              </w:rPr>
              <w:t>Results:</w:t>
            </w:r>
            <w:r w:rsidR="00197EC0" w:rsidRPr="001360F0">
              <w:rPr>
                <w:rFonts w:ascii="Arial" w:hAnsi="Arial" w:cs="Arial"/>
              </w:rPr>
              <w:t xml:space="preserve"> </w:t>
            </w:r>
            <w:r w:rsidR="001360F0">
              <w:rPr>
                <w:rFonts w:ascii="Arial" w:hAnsi="Arial" w:cs="Arial"/>
              </w:rPr>
              <w:t xml:space="preserve">Aflibercept fragment was first obtained using enzymatic digestion of aflibercept and purified using capture select column. Aflibercept mimetic was then prepared using PEG di(mono-sulfone) conjugating linker and then purified. The purity of aflibercept mimetic was examined to ensure that no impurity or starting aflibercept has remained in the solution. </w:t>
            </w:r>
            <w:r w:rsidR="001360F0" w:rsidRPr="00F11A74">
              <w:rPr>
                <w:rFonts w:ascii="Arial" w:eastAsiaTheme="minorHAnsi" w:hAnsi="Arial" w:cs="Arial"/>
                <w:lang w:val="en-GB"/>
              </w:rPr>
              <w:t xml:space="preserve">The high-affinity </w:t>
            </w:r>
            <w:r w:rsidR="001360F0">
              <w:rPr>
                <w:rFonts w:ascii="Arial" w:eastAsiaTheme="minorHAnsi" w:hAnsi="Arial" w:cs="Arial"/>
                <w:lang w:val="en-GB"/>
              </w:rPr>
              <w:t xml:space="preserve">binding </w:t>
            </w:r>
            <w:r w:rsidR="001360F0" w:rsidRPr="00F11A74">
              <w:rPr>
                <w:rFonts w:ascii="Arial" w:eastAsiaTheme="minorHAnsi" w:hAnsi="Arial" w:cs="Arial"/>
                <w:lang w:val="en-GB"/>
              </w:rPr>
              <w:t xml:space="preserve">interaction of the </w:t>
            </w:r>
            <w:r w:rsidR="001360F0">
              <w:rPr>
                <w:rFonts w:ascii="Arial" w:eastAsiaTheme="minorHAnsi" w:hAnsi="Arial" w:cs="Arial"/>
                <w:lang w:val="en-GB"/>
              </w:rPr>
              <w:t>aflibercept mimetic</w:t>
            </w:r>
            <w:r w:rsidR="001360F0" w:rsidRPr="00F11A74">
              <w:rPr>
                <w:rFonts w:ascii="Arial" w:eastAsiaTheme="minorHAnsi" w:hAnsi="Arial" w:cs="Arial"/>
                <w:lang w:val="en-GB"/>
              </w:rPr>
              <w:t xml:space="preserve"> with VEGF was exothermic</w:t>
            </w:r>
            <w:r w:rsidR="001360F0">
              <w:rPr>
                <w:rFonts w:ascii="Arial" w:eastAsiaTheme="minorHAnsi" w:hAnsi="Arial" w:cs="Arial"/>
                <w:lang w:val="en-GB"/>
              </w:rPr>
              <w:t xml:space="preserve"> and enthalpy driven proves </w:t>
            </w:r>
            <w:r w:rsidR="001360F0" w:rsidRPr="00F11A74">
              <w:rPr>
                <w:rFonts w:ascii="Arial" w:eastAsiaTheme="minorHAnsi" w:hAnsi="Arial" w:cs="Arial"/>
                <w:lang w:val="en-GB"/>
              </w:rPr>
              <w:t>which was probably induced by van der Waals interactions</w:t>
            </w:r>
            <w:r w:rsidR="001360F0" w:rsidRPr="001360F0">
              <w:rPr>
                <w:rFonts w:ascii="Arial" w:eastAsiaTheme="minorHAnsi" w:hAnsi="Arial" w:cs="Arial"/>
                <w:lang w:val="en-GB"/>
              </w:rPr>
              <w:t>.</w:t>
            </w:r>
            <w:r w:rsidR="001360F0">
              <w:rPr>
                <w:rFonts w:ascii="Arial" w:eastAsiaTheme="minorHAnsi" w:hAnsi="Arial" w:cs="Arial"/>
                <w:lang w:val="en-GB"/>
              </w:rPr>
              <w:t xml:space="preserve"> </w:t>
            </w:r>
          </w:p>
        </w:tc>
      </w:tr>
      <w:tr w:rsidR="00467207" w:rsidRPr="005A09F5" w14:paraId="2083C688" w14:textId="77777777" w:rsidTr="00032119">
        <w:tc>
          <w:tcPr>
            <w:tcW w:w="9576" w:type="dxa"/>
          </w:tcPr>
          <w:p w14:paraId="2B777301" w14:textId="1A9D664A"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5B073D">
              <w:rPr>
                <w:rFonts w:ascii="Arial" w:hAnsi="Arial"/>
              </w:rPr>
              <w:t xml:space="preserve">We have </w:t>
            </w:r>
            <w:r w:rsidR="00914DC3">
              <w:rPr>
                <w:rFonts w:ascii="Arial" w:hAnsi="Arial"/>
              </w:rPr>
              <w:t>developed</w:t>
            </w:r>
            <w:r w:rsidR="005B073D">
              <w:rPr>
                <w:rFonts w:ascii="Arial" w:hAnsi="Arial"/>
              </w:rPr>
              <w:t xml:space="preserve"> Fc-fusion mimetic </w:t>
            </w:r>
            <w:r w:rsidR="00914DC3">
              <w:rPr>
                <w:rFonts w:ascii="Arial" w:hAnsi="Arial"/>
              </w:rPr>
              <w:t xml:space="preserve">that shows promising potential as a </w:t>
            </w:r>
            <w:proofErr w:type="gramStart"/>
            <w:r w:rsidR="00914DC3">
              <w:rPr>
                <w:rFonts w:ascii="Arial" w:hAnsi="Arial"/>
              </w:rPr>
              <w:t xml:space="preserve">stable and effective </w:t>
            </w:r>
            <w:r w:rsidR="005B073D">
              <w:rPr>
                <w:rFonts w:asciiTheme="minorBidi" w:hAnsiTheme="minorBidi" w:cstheme="minorBidi"/>
              </w:rPr>
              <w:t>biologics</w:t>
            </w:r>
            <w:proofErr w:type="gramEnd"/>
            <w:r w:rsidR="005B073D">
              <w:rPr>
                <w:rFonts w:asciiTheme="minorBidi" w:hAnsiTheme="minorBidi" w:cstheme="minorBidi"/>
              </w:rPr>
              <w:t xml:space="preserve"> for the treatment of various diseases</w:t>
            </w:r>
            <w:r w:rsidR="00914DC3">
              <w:rPr>
                <w:rFonts w:asciiTheme="minorBidi" w:hAnsiTheme="minorBidi" w:cstheme="minorBidi"/>
              </w:rPr>
              <w:t xml:space="preserve">, thereby offering new opportunities for therapeutic development. </w:t>
            </w:r>
            <w:r w:rsidR="005B073D" w:rsidDel="005B073D">
              <w:rPr>
                <w:rFonts w:ascii="Arial" w:hAnsi="Arial"/>
              </w:rPr>
              <w:t xml:space="preserve"> </w:t>
            </w:r>
          </w:p>
        </w:tc>
      </w:tr>
    </w:tbl>
    <w:p w14:paraId="6AAF9FAF" w14:textId="599C146A"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066DF4"/>
    <w:rsid w:val="001360F0"/>
    <w:rsid w:val="00174437"/>
    <w:rsid w:val="001939AF"/>
    <w:rsid w:val="00197EC0"/>
    <w:rsid w:val="001A6B42"/>
    <w:rsid w:val="001F0326"/>
    <w:rsid w:val="002569B1"/>
    <w:rsid w:val="002A6B96"/>
    <w:rsid w:val="002C4540"/>
    <w:rsid w:val="00374966"/>
    <w:rsid w:val="00381602"/>
    <w:rsid w:val="003A7B6A"/>
    <w:rsid w:val="003D0A78"/>
    <w:rsid w:val="003E6DEF"/>
    <w:rsid w:val="00460ABA"/>
    <w:rsid w:val="00467207"/>
    <w:rsid w:val="00483E8F"/>
    <w:rsid w:val="004B18C6"/>
    <w:rsid w:val="004D7D60"/>
    <w:rsid w:val="005162DB"/>
    <w:rsid w:val="005301C0"/>
    <w:rsid w:val="005556FD"/>
    <w:rsid w:val="00595C80"/>
    <w:rsid w:val="00597FD2"/>
    <w:rsid w:val="005B073D"/>
    <w:rsid w:val="005C3469"/>
    <w:rsid w:val="00686768"/>
    <w:rsid w:val="006D1081"/>
    <w:rsid w:val="00717CE7"/>
    <w:rsid w:val="0073272B"/>
    <w:rsid w:val="00756CFB"/>
    <w:rsid w:val="00770BAE"/>
    <w:rsid w:val="00791851"/>
    <w:rsid w:val="00801C54"/>
    <w:rsid w:val="00806320"/>
    <w:rsid w:val="0081029D"/>
    <w:rsid w:val="0084019F"/>
    <w:rsid w:val="008912D0"/>
    <w:rsid w:val="008C715D"/>
    <w:rsid w:val="008D1EEE"/>
    <w:rsid w:val="00914DC3"/>
    <w:rsid w:val="00972FB0"/>
    <w:rsid w:val="009B7EC2"/>
    <w:rsid w:val="00A34DB9"/>
    <w:rsid w:val="00AB0613"/>
    <w:rsid w:val="00AC1A57"/>
    <w:rsid w:val="00AE77F8"/>
    <w:rsid w:val="00B053D3"/>
    <w:rsid w:val="00B17C72"/>
    <w:rsid w:val="00B223BC"/>
    <w:rsid w:val="00B279C5"/>
    <w:rsid w:val="00B852B0"/>
    <w:rsid w:val="00BA1BF0"/>
    <w:rsid w:val="00BC72D5"/>
    <w:rsid w:val="00C8087A"/>
    <w:rsid w:val="00D16D0D"/>
    <w:rsid w:val="00D2501D"/>
    <w:rsid w:val="00D255A1"/>
    <w:rsid w:val="00D433D3"/>
    <w:rsid w:val="00D72B3E"/>
    <w:rsid w:val="00D77017"/>
    <w:rsid w:val="00D96D21"/>
    <w:rsid w:val="00DE7F90"/>
    <w:rsid w:val="00E20280"/>
    <w:rsid w:val="00E84BD7"/>
    <w:rsid w:val="00E94B41"/>
    <w:rsid w:val="00EA519D"/>
    <w:rsid w:val="00EE19A7"/>
    <w:rsid w:val="00EF49C5"/>
    <w:rsid w:val="00F11A74"/>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styleId="Revision">
    <w:name w:val="Revision"/>
    <w:hidden/>
    <w:uiPriority w:val="99"/>
    <w:semiHidden/>
    <w:rsid w:val="00D433D3"/>
    <w:pPr>
      <w:spacing w:after="0" w:line="240" w:lineRule="auto"/>
      <w:ind w:firstLine="0"/>
      <w:jc w:val="left"/>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066DF4"/>
    <w:rPr>
      <w:sz w:val="16"/>
      <w:szCs w:val="16"/>
    </w:rPr>
  </w:style>
  <w:style w:type="paragraph" w:styleId="CommentText">
    <w:name w:val="annotation text"/>
    <w:basedOn w:val="Normal"/>
    <w:link w:val="CommentTextChar"/>
    <w:uiPriority w:val="99"/>
    <w:semiHidden/>
    <w:unhideWhenUsed/>
    <w:rsid w:val="00066DF4"/>
    <w:pPr>
      <w:spacing w:line="240" w:lineRule="auto"/>
    </w:pPr>
    <w:rPr>
      <w:sz w:val="20"/>
      <w:szCs w:val="20"/>
    </w:rPr>
  </w:style>
  <w:style w:type="character" w:customStyle="1" w:styleId="CommentTextChar">
    <w:name w:val="Comment Text Char"/>
    <w:basedOn w:val="DefaultParagraphFont"/>
    <w:link w:val="CommentText"/>
    <w:uiPriority w:val="99"/>
    <w:semiHidden/>
    <w:rsid w:val="00066DF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6DF4"/>
    <w:rPr>
      <w:b/>
      <w:bCs/>
    </w:rPr>
  </w:style>
  <w:style w:type="character" w:customStyle="1" w:styleId="CommentSubjectChar">
    <w:name w:val="Comment Subject Char"/>
    <w:basedOn w:val="CommentTextChar"/>
    <w:link w:val="CommentSubject"/>
    <w:uiPriority w:val="99"/>
    <w:semiHidden/>
    <w:rsid w:val="00066DF4"/>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Karl Malcolm</cp:lastModifiedBy>
  <cp:revision>8</cp:revision>
  <dcterms:created xsi:type="dcterms:W3CDTF">2023-04-17T10:24:00Z</dcterms:created>
  <dcterms:modified xsi:type="dcterms:W3CDTF">2023-04-19T16:09:00Z</dcterms:modified>
</cp:coreProperties>
</file>