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CA5220" w14:paraId="0EB9A303" w14:textId="77777777" w:rsidTr="00032119">
        <w:tc>
          <w:tcPr>
            <w:tcW w:w="9576" w:type="dxa"/>
          </w:tcPr>
          <w:p w14:paraId="612976A6" w14:textId="3B034F42" w:rsidR="00467207" w:rsidRPr="00CA5220" w:rsidRDefault="00487CC0" w:rsidP="00374966">
            <w:pPr>
              <w:rPr>
                <w:rFonts w:ascii="Arial" w:hAnsi="Arial" w:cs="Arial"/>
                <w:b/>
                <w:szCs w:val="28"/>
              </w:rPr>
            </w:pPr>
            <w:r w:rsidRPr="00CA5220">
              <w:rPr>
                <w:rFonts w:ascii="Arial" w:hAnsi="Arial" w:cs="Arial"/>
                <w:b/>
                <w:szCs w:val="28"/>
              </w:rPr>
              <w:t>Manufacturing &amp; characterization of paclitaxel loaded liposomes by microfluidics</w:t>
            </w:r>
          </w:p>
        </w:tc>
      </w:tr>
      <w:tr w:rsidR="00467207" w:rsidRPr="00CA5220" w14:paraId="1D5D4D13" w14:textId="77777777" w:rsidTr="00032119">
        <w:tc>
          <w:tcPr>
            <w:tcW w:w="9576" w:type="dxa"/>
          </w:tcPr>
          <w:p w14:paraId="02AF625D" w14:textId="049A054D" w:rsidR="00972FB0" w:rsidRPr="00CA5220" w:rsidRDefault="00487CC0" w:rsidP="00487CC0">
            <w:pPr>
              <w:spacing w:line="240" w:lineRule="auto"/>
              <w:rPr>
                <w:rFonts w:ascii="Arial" w:hAnsi="Arial"/>
                <w:vertAlign w:val="superscript"/>
              </w:rPr>
            </w:pPr>
            <w:r w:rsidRPr="00CA5220">
              <w:rPr>
                <w:rFonts w:ascii="Arial" w:hAnsi="Arial"/>
                <w:u w:val="single"/>
              </w:rPr>
              <w:t>Eman Jaradat</w:t>
            </w:r>
            <w:r w:rsidR="00AB0613" w:rsidRPr="00CA5220">
              <w:rPr>
                <w:rFonts w:ascii="Arial" w:hAnsi="Arial"/>
                <w:vertAlign w:val="superscript"/>
              </w:rPr>
              <w:t>1</w:t>
            </w:r>
            <w:r w:rsidRPr="00CA5220">
              <w:rPr>
                <w:rFonts w:ascii="Arial" w:hAnsi="Arial"/>
              </w:rPr>
              <w:t xml:space="preserve">, </w:t>
            </w:r>
            <w:r w:rsidR="00CA5220" w:rsidRPr="00CA5220">
              <w:rPr>
                <w:rFonts w:ascii="Arial" w:hAnsi="Arial"/>
              </w:rPr>
              <w:t>Edward Weaver</w:t>
            </w:r>
            <w:r w:rsidR="00CA5220" w:rsidRPr="00CA5220">
              <w:rPr>
                <w:rFonts w:ascii="Arial" w:hAnsi="Arial"/>
                <w:vertAlign w:val="superscript"/>
              </w:rPr>
              <w:t>1</w:t>
            </w:r>
            <w:r w:rsidR="00CA5220" w:rsidRPr="00CA5220">
              <w:rPr>
                <w:rFonts w:ascii="Arial" w:hAnsi="Arial"/>
              </w:rPr>
              <w:t xml:space="preserve">, </w:t>
            </w:r>
            <w:r w:rsidRPr="00CA5220">
              <w:rPr>
                <w:rFonts w:ascii="Arial" w:hAnsi="Arial"/>
              </w:rPr>
              <w:t>Adam Meziane</w:t>
            </w:r>
            <w:r w:rsidR="005556FD" w:rsidRPr="00CA5220">
              <w:rPr>
                <w:rFonts w:ascii="Arial" w:hAnsi="Arial"/>
                <w:vertAlign w:val="superscript"/>
              </w:rPr>
              <w:t>2</w:t>
            </w:r>
            <w:r w:rsidRPr="00CA5220">
              <w:rPr>
                <w:rFonts w:ascii="Arial" w:hAnsi="Arial"/>
              </w:rPr>
              <w:t xml:space="preserve">, </w:t>
            </w:r>
            <w:proofErr w:type="spellStart"/>
            <w:r w:rsidRPr="00CA5220">
              <w:rPr>
                <w:rFonts w:ascii="Arial" w:hAnsi="Arial"/>
              </w:rPr>
              <w:t>Dimitrios</w:t>
            </w:r>
            <w:proofErr w:type="spellEnd"/>
            <w:r w:rsidRPr="00CA5220">
              <w:rPr>
                <w:rFonts w:ascii="Arial" w:hAnsi="Arial"/>
              </w:rPr>
              <w:t xml:space="preserve"> </w:t>
            </w:r>
            <w:r w:rsidR="00CA5220">
              <w:rPr>
                <w:rFonts w:ascii="Arial" w:hAnsi="Arial"/>
              </w:rPr>
              <w:t xml:space="preserve">A. </w:t>
            </w:r>
            <w:r w:rsidRPr="00CA5220">
              <w:rPr>
                <w:rFonts w:ascii="Arial" w:hAnsi="Arial"/>
              </w:rPr>
              <w:t>Lamprou</w:t>
            </w:r>
            <w:r w:rsidRPr="00CA5220">
              <w:rPr>
                <w:rFonts w:ascii="Arial" w:hAnsi="Arial"/>
                <w:vertAlign w:val="superscript"/>
              </w:rPr>
              <w:t>1</w:t>
            </w:r>
          </w:p>
        </w:tc>
      </w:tr>
      <w:tr w:rsidR="00467207" w:rsidRPr="00F50FA9" w14:paraId="63FBC6B0" w14:textId="77777777" w:rsidTr="00032119">
        <w:tc>
          <w:tcPr>
            <w:tcW w:w="9576" w:type="dxa"/>
          </w:tcPr>
          <w:p w14:paraId="4B35F5F0" w14:textId="77777777" w:rsidR="00533A52" w:rsidRPr="00CA5220" w:rsidRDefault="00487CC0" w:rsidP="00487CC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522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1</w:t>
            </w:r>
            <w:r w:rsidRPr="00CA52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School of Pharmacy, Queen’s University Belfast, 97 Lisburn Road, Belfast BT9 7BL, UK</w:t>
            </w:r>
          </w:p>
          <w:p w14:paraId="1E6D58FE" w14:textId="1448E2EA" w:rsidR="00487CC0" w:rsidRPr="00F50FA9" w:rsidRDefault="00487CC0" w:rsidP="00487CC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0FA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  <w:r w:rsidRPr="00F50F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Fluigent, 94270 Le Kremlin-Bicêtre, France</w:t>
            </w:r>
          </w:p>
        </w:tc>
      </w:tr>
      <w:tr w:rsidR="00467207" w:rsidRPr="00CA5220" w14:paraId="68801AA9" w14:textId="77777777" w:rsidTr="00032119">
        <w:tc>
          <w:tcPr>
            <w:tcW w:w="9576" w:type="dxa"/>
          </w:tcPr>
          <w:p w14:paraId="4D02338A" w14:textId="621B76F2" w:rsidR="00EA519D" w:rsidRPr="00CA5220" w:rsidRDefault="00467207" w:rsidP="0088534C">
            <w:pPr>
              <w:spacing w:line="240" w:lineRule="auto"/>
              <w:jc w:val="both"/>
              <w:rPr>
                <w:rFonts w:ascii="Arial" w:hAnsi="Arial"/>
              </w:rPr>
            </w:pPr>
            <w:r w:rsidRPr="00CA5220">
              <w:rPr>
                <w:rFonts w:ascii="Arial" w:hAnsi="Arial"/>
                <w:b/>
              </w:rPr>
              <w:t>Background:</w:t>
            </w:r>
            <w:r w:rsidR="001E5D1E" w:rsidRPr="00CA5220">
              <w:rPr>
                <w:rFonts w:ascii="Arial" w:hAnsi="Arial"/>
              </w:rPr>
              <w:t xml:space="preserve"> </w:t>
            </w:r>
            <w:r w:rsidR="001F5EA3" w:rsidRPr="00CA5220">
              <w:rPr>
                <w:rFonts w:ascii="Arial" w:hAnsi="Arial"/>
              </w:rPr>
              <w:t xml:space="preserve">Controlling the delivery of </w:t>
            </w:r>
            <w:r w:rsidR="00CF5DF2">
              <w:rPr>
                <w:rFonts w:ascii="Arial" w:hAnsi="Arial"/>
              </w:rPr>
              <w:t xml:space="preserve">drug </w:t>
            </w:r>
            <w:r w:rsidR="001F5EA3" w:rsidRPr="00CA5220">
              <w:rPr>
                <w:rFonts w:ascii="Arial" w:hAnsi="Arial"/>
              </w:rPr>
              <w:t xml:space="preserve">molecules can increase the concentration of the drug in </w:t>
            </w:r>
            <w:r w:rsidR="00CA5220" w:rsidRPr="00CA5220">
              <w:rPr>
                <w:rFonts w:ascii="Arial" w:hAnsi="Arial"/>
              </w:rPr>
              <w:t>chosen</w:t>
            </w:r>
            <w:r w:rsidR="001F5EA3" w:rsidRPr="00CA5220">
              <w:rPr>
                <w:rFonts w:ascii="Arial" w:hAnsi="Arial"/>
              </w:rPr>
              <w:t xml:space="preserve"> locations </w:t>
            </w:r>
            <w:r w:rsidR="00CA5220">
              <w:rPr>
                <w:rFonts w:ascii="Arial" w:hAnsi="Arial"/>
              </w:rPr>
              <w:t xml:space="preserve">in the body </w:t>
            </w:r>
            <w:r w:rsidR="001F5EA3" w:rsidRPr="00CA5220">
              <w:rPr>
                <w:rFonts w:ascii="Arial" w:hAnsi="Arial"/>
              </w:rPr>
              <w:t>and avoid unwanted effects, which is the optimum rationale</w:t>
            </w:r>
            <w:r w:rsidR="0088534C">
              <w:rPr>
                <w:rFonts w:ascii="Arial" w:hAnsi="Arial"/>
              </w:rPr>
              <w:t xml:space="preserve"> </w:t>
            </w:r>
            <w:r w:rsidR="001F5EA3" w:rsidRPr="00CA5220">
              <w:rPr>
                <w:rFonts w:ascii="Arial" w:hAnsi="Arial"/>
              </w:rPr>
              <w:t>for chemotherapy.</w:t>
            </w:r>
            <w:r w:rsidR="0088534C">
              <w:t xml:space="preserve"> </w:t>
            </w:r>
            <w:r w:rsidR="0088534C">
              <w:rPr>
                <w:rFonts w:ascii="Arial" w:hAnsi="Arial"/>
              </w:rPr>
              <w:t>Different types of</w:t>
            </w:r>
            <w:r w:rsidR="0088534C" w:rsidRPr="0088534C">
              <w:rPr>
                <w:rFonts w:ascii="Arial" w:hAnsi="Arial"/>
              </w:rPr>
              <w:t xml:space="preserve"> </w:t>
            </w:r>
            <w:r w:rsidR="0047359C">
              <w:rPr>
                <w:rFonts w:ascii="Arial" w:hAnsi="Arial"/>
              </w:rPr>
              <w:t>nanoparticles (</w:t>
            </w:r>
            <w:r w:rsidR="0088534C" w:rsidRPr="0088534C">
              <w:rPr>
                <w:rFonts w:ascii="Arial" w:hAnsi="Arial"/>
              </w:rPr>
              <w:t>NPs</w:t>
            </w:r>
            <w:r w:rsidR="0047359C">
              <w:rPr>
                <w:rFonts w:ascii="Arial" w:hAnsi="Arial"/>
              </w:rPr>
              <w:t>)</w:t>
            </w:r>
            <w:r w:rsidR="0088534C" w:rsidRPr="0088534C">
              <w:rPr>
                <w:rFonts w:ascii="Arial" w:hAnsi="Arial"/>
              </w:rPr>
              <w:t xml:space="preserve"> can be used for targeting drug delivery, such as metal, polymeric, and lipid NP</w:t>
            </w:r>
            <w:r w:rsidR="0088534C">
              <w:rPr>
                <w:rFonts w:ascii="Arial" w:hAnsi="Arial"/>
              </w:rPr>
              <w:t>.</w:t>
            </w:r>
            <w:r w:rsidR="001F5EA3" w:rsidRPr="00CA5220">
              <w:rPr>
                <w:rFonts w:ascii="Arial" w:hAnsi="Arial"/>
              </w:rPr>
              <w:t xml:space="preserve"> Lipid-based NPs, </w:t>
            </w:r>
            <w:r w:rsidR="00CA5220">
              <w:rPr>
                <w:rFonts w:ascii="Arial" w:hAnsi="Arial"/>
              </w:rPr>
              <w:t xml:space="preserve">such as </w:t>
            </w:r>
            <w:r w:rsidR="001F5EA3" w:rsidRPr="00CA5220">
              <w:rPr>
                <w:rFonts w:ascii="Arial" w:hAnsi="Arial"/>
              </w:rPr>
              <w:t xml:space="preserve">liposomes, were chosen for this project due to low toxicity and ability to carry hydrophilic or hydrophobic molecules. Liposomes are </w:t>
            </w:r>
            <w:r w:rsidR="00CA5220" w:rsidRPr="00CA5220">
              <w:rPr>
                <w:rFonts w:ascii="Arial" w:hAnsi="Arial"/>
              </w:rPr>
              <w:t>typically</w:t>
            </w:r>
            <w:r w:rsidR="001F5EA3" w:rsidRPr="00CA5220">
              <w:rPr>
                <w:rFonts w:ascii="Arial" w:hAnsi="Arial"/>
              </w:rPr>
              <w:t xml:space="preserve"> prepared </w:t>
            </w:r>
            <w:r w:rsidR="00CA5220">
              <w:rPr>
                <w:rFonts w:ascii="Arial" w:hAnsi="Arial"/>
              </w:rPr>
              <w:t>by</w:t>
            </w:r>
            <w:r w:rsidR="00CA5220" w:rsidRPr="00CA5220">
              <w:rPr>
                <w:rFonts w:ascii="Arial" w:hAnsi="Arial"/>
              </w:rPr>
              <w:t xml:space="preserve"> </w:t>
            </w:r>
            <w:r w:rsidR="001F5EA3" w:rsidRPr="00CA5220">
              <w:rPr>
                <w:rFonts w:ascii="Arial" w:hAnsi="Arial"/>
              </w:rPr>
              <w:t>traditional methods (e.g., film hydration) with significant limitations, such as large diameter</w:t>
            </w:r>
            <w:r w:rsidR="00C873EE">
              <w:rPr>
                <w:rFonts w:ascii="Arial" w:hAnsi="Arial"/>
              </w:rPr>
              <w:t>,</w:t>
            </w:r>
            <w:r w:rsidR="001F5EA3" w:rsidRPr="00CA5220">
              <w:rPr>
                <w:rFonts w:ascii="Arial" w:hAnsi="Arial"/>
              </w:rPr>
              <w:t xml:space="preserve"> high Polydispersity index (PDI)</w:t>
            </w:r>
            <w:r w:rsidR="00C873EE">
              <w:rPr>
                <w:rFonts w:ascii="Arial" w:hAnsi="Arial"/>
              </w:rPr>
              <w:t>, and</w:t>
            </w:r>
            <w:r w:rsidR="00C873EE" w:rsidRPr="00C873EE">
              <w:rPr>
                <w:rFonts w:ascii="Arial" w:hAnsi="Arial"/>
              </w:rPr>
              <w:t xml:space="preserve"> unreproducible formulation</w:t>
            </w:r>
            <w:r w:rsidR="001F5EA3" w:rsidRPr="00CA5220">
              <w:rPr>
                <w:rFonts w:ascii="Arial" w:hAnsi="Arial"/>
              </w:rPr>
              <w:t>. Microfluidic</w:t>
            </w:r>
            <w:r w:rsidR="00CA5220">
              <w:rPr>
                <w:rFonts w:ascii="Arial" w:hAnsi="Arial"/>
              </w:rPr>
              <w:t>s</w:t>
            </w:r>
            <w:r w:rsidR="001F5EA3" w:rsidRPr="00CA5220">
              <w:rPr>
                <w:rFonts w:ascii="Arial" w:hAnsi="Arial"/>
              </w:rPr>
              <w:t xml:space="preserve"> (MF</w:t>
            </w:r>
            <w:r w:rsidR="00CA5220">
              <w:rPr>
                <w:rFonts w:ascii="Arial" w:hAnsi="Arial"/>
              </w:rPr>
              <w:t>s</w:t>
            </w:r>
            <w:r w:rsidR="001F5EA3" w:rsidRPr="00CA5220">
              <w:rPr>
                <w:rFonts w:ascii="Arial" w:hAnsi="Arial"/>
              </w:rPr>
              <w:t xml:space="preserve">) is a novel method that excels other methods by offering control of the process parameters. Several parameters can critically impact </w:t>
            </w:r>
            <w:r w:rsidR="00CA5220">
              <w:rPr>
                <w:rFonts w:ascii="Arial" w:hAnsi="Arial"/>
              </w:rPr>
              <w:t xml:space="preserve">the </w:t>
            </w:r>
            <w:r w:rsidR="001F5EA3" w:rsidRPr="00CA5220">
              <w:rPr>
                <w:rFonts w:ascii="Arial" w:hAnsi="Arial"/>
              </w:rPr>
              <w:t>liposome properties, such as total flow rate (TFR), flow rate ratio (FRR), the composition of lipids, and surface modification. This project aims to use MF</w:t>
            </w:r>
            <w:r w:rsidR="00CA5220">
              <w:rPr>
                <w:rFonts w:ascii="Arial" w:hAnsi="Arial"/>
              </w:rPr>
              <w:t xml:space="preserve">s </w:t>
            </w:r>
            <w:r w:rsidR="0047359C">
              <w:rPr>
                <w:rFonts w:ascii="Arial" w:hAnsi="Arial"/>
              </w:rPr>
              <w:t>to produce</w:t>
            </w:r>
            <w:r w:rsidR="001F5EA3" w:rsidRPr="00CA5220">
              <w:rPr>
                <w:rFonts w:ascii="Arial" w:hAnsi="Arial"/>
              </w:rPr>
              <w:t xml:space="preserve"> paclitaxel (PX) loaded liposomes with a diameter &lt;200 nm, low PDI, high homogeneity, and good stability. Furthermore, the impact of </w:t>
            </w:r>
            <w:r w:rsidR="00CA5220">
              <w:rPr>
                <w:rFonts w:ascii="Arial" w:hAnsi="Arial"/>
              </w:rPr>
              <w:t>using</w:t>
            </w:r>
            <w:r w:rsidR="00CA5220" w:rsidRPr="00CA5220">
              <w:rPr>
                <w:rFonts w:ascii="Arial" w:hAnsi="Arial"/>
              </w:rPr>
              <w:t xml:space="preserve"> </w:t>
            </w:r>
            <w:r w:rsidR="001F5EA3" w:rsidRPr="00CA5220">
              <w:rPr>
                <w:rFonts w:ascii="Arial" w:hAnsi="Arial"/>
              </w:rPr>
              <w:t xml:space="preserve">PEGylated lipids </w:t>
            </w:r>
            <w:r w:rsidR="00CA5220">
              <w:rPr>
                <w:rFonts w:ascii="Arial" w:hAnsi="Arial"/>
              </w:rPr>
              <w:t xml:space="preserve">towards </w:t>
            </w:r>
            <w:r w:rsidR="001F5EA3" w:rsidRPr="00CA5220">
              <w:rPr>
                <w:rFonts w:ascii="Arial" w:hAnsi="Arial"/>
              </w:rPr>
              <w:t>diameter, encapsulation efficiency (EE%), release profile, and stability</w:t>
            </w:r>
            <w:r w:rsidR="00CA5220">
              <w:rPr>
                <w:rFonts w:ascii="Arial" w:hAnsi="Arial"/>
              </w:rPr>
              <w:t>, have also been investigated</w:t>
            </w:r>
            <w:r w:rsidR="001F5EA3" w:rsidRPr="00CA5220">
              <w:rPr>
                <w:rFonts w:ascii="Arial" w:hAnsi="Arial"/>
              </w:rPr>
              <w:t>.</w:t>
            </w:r>
          </w:p>
        </w:tc>
      </w:tr>
      <w:tr w:rsidR="00467207" w:rsidRPr="00CA5220" w14:paraId="291DAA53" w14:textId="77777777" w:rsidTr="00032119">
        <w:tc>
          <w:tcPr>
            <w:tcW w:w="9576" w:type="dxa"/>
          </w:tcPr>
          <w:p w14:paraId="158BA3F5" w14:textId="507E72C3" w:rsidR="00EA519D" w:rsidRPr="00CA5220" w:rsidRDefault="00467207" w:rsidP="001F5EA3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CA5220">
              <w:rPr>
                <w:rFonts w:ascii="Arial" w:hAnsi="Arial"/>
                <w:b/>
              </w:rPr>
              <w:t>Methods:</w:t>
            </w:r>
            <w:r w:rsidR="00533A52" w:rsidRPr="00CA5220">
              <w:rPr>
                <w:rFonts w:ascii="Arial" w:hAnsi="Arial"/>
                <w:b/>
              </w:rPr>
              <w:t xml:space="preserve"> </w:t>
            </w:r>
            <w:r w:rsidR="001F5EA3" w:rsidRPr="00CA5220">
              <w:rPr>
                <w:rFonts w:ascii="Arial" w:hAnsi="Arial"/>
              </w:rPr>
              <w:t xml:space="preserve">Both PEGylated (PEG) and conventional liposomes (CL) are fabricated by mixing the lipid phase of DPPC, cholesterol, and PX with the aqueous phase </w:t>
            </w:r>
            <w:r w:rsidR="00CA5220">
              <w:rPr>
                <w:rFonts w:ascii="Arial" w:hAnsi="Arial"/>
              </w:rPr>
              <w:t>(</w:t>
            </w:r>
            <w:r w:rsidR="0047359C">
              <w:rPr>
                <w:rFonts w:ascii="Arial" w:hAnsi="Arial"/>
              </w:rPr>
              <w:t xml:space="preserve">e.g., </w:t>
            </w:r>
            <w:r w:rsidR="001F5EA3" w:rsidRPr="00CA5220">
              <w:rPr>
                <w:rFonts w:ascii="Arial" w:hAnsi="Arial"/>
              </w:rPr>
              <w:t>PBS</w:t>
            </w:r>
            <w:r w:rsidR="00CA5220">
              <w:rPr>
                <w:rFonts w:ascii="Arial" w:hAnsi="Arial"/>
              </w:rPr>
              <w:t>)</w:t>
            </w:r>
            <w:r w:rsidR="001F5EA3" w:rsidRPr="00CA5220">
              <w:rPr>
                <w:rFonts w:ascii="Arial" w:hAnsi="Arial"/>
              </w:rPr>
              <w:t xml:space="preserve"> </w:t>
            </w:r>
            <w:r w:rsidR="00CA5220">
              <w:rPr>
                <w:rFonts w:ascii="Arial" w:hAnsi="Arial"/>
              </w:rPr>
              <w:t>by</w:t>
            </w:r>
            <w:r w:rsidR="001F5EA3" w:rsidRPr="00CA5220">
              <w:rPr>
                <w:rFonts w:ascii="Arial" w:hAnsi="Arial"/>
              </w:rPr>
              <w:t xml:space="preserve"> MF</w:t>
            </w:r>
            <w:r w:rsidR="00CA5220">
              <w:rPr>
                <w:rFonts w:ascii="Arial" w:hAnsi="Arial"/>
              </w:rPr>
              <w:t>s</w:t>
            </w:r>
            <w:r w:rsidR="001F5EA3" w:rsidRPr="00CA5220">
              <w:rPr>
                <w:rFonts w:ascii="Arial" w:hAnsi="Arial"/>
              </w:rPr>
              <w:t xml:space="preserve">. DSPE-PEG 2000 is added to the lipid phase for the PEG liposome. Different TFR and FRR have been used to fabricate empty CL, and </w:t>
            </w:r>
            <w:r w:rsidR="00CA5220">
              <w:rPr>
                <w:rFonts w:ascii="Arial" w:hAnsi="Arial"/>
              </w:rPr>
              <w:t>an</w:t>
            </w:r>
            <w:r w:rsidR="00CA5220" w:rsidRPr="00CA5220">
              <w:rPr>
                <w:rFonts w:ascii="Arial" w:hAnsi="Arial"/>
              </w:rPr>
              <w:t xml:space="preserve"> </w:t>
            </w:r>
            <w:r w:rsidR="001F5EA3" w:rsidRPr="00CA5220">
              <w:rPr>
                <w:rFonts w:ascii="Arial" w:hAnsi="Arial"/>
              </w:rPr>
              <w:t xml:space="preserve">optimum ratio was determined </w:t>
            </w:r>
            <w:r w:rsidR="00CA5220">
              <w:rPr>
                <w:rFonts w:ascii="Arial" w:hAnsi="Arial"/>
              </w:rPr>
              <w:t>for the fabrication of</w:t>
            </w:r>
            <w:r w:rsidR="001F5EA3" w:rsidRPr="00CA5220">
              <w:rPr>
                <w:rFonts w:ascii="Arial" w:hAnsi="Arial"/>
              </w:rPr>
              <w:t xml:space="preserve"> the PX-loaded liposomes. The lipid composition for PEG and CL formulation</w:t>
            </w:r>
            <w:r w:rsidR="00CA5220">
              <w:rPr>
                <w:rFonts w:ascii="Arial" w:hAnsi="Arial"/>
              </w:rPr>
              <w:t xml:space="preserve">s kept the same, </w:t>
            </w:r>
            <w:r w:rsidR="00CA5220" w:rsidRPr="00CA5220">
              <w:rPr>
                <w:rFonts w:ascii="Arial" w:hAnsi="Arial"/>
              </w:rPr>
              <w:t xml:space="preserve">2:1 </w:t>
            </w:r>
            <w:r w:rsidR="00CA5220">
              <w:rPr>
                <w:rFonts w:ascii="Arial" w:hAnsi="Arial"/>
              </w:rPr>
              <w:t>lipid</w:t>
            </w:r>
            <w:r w:rsidR="00CA5220" w:rsidRPr="00CA5220">
              <w:rPr>
                <w:rFonts w:ascii="Arial" w:hAnsi="Arial"/>
              </w:rPr>
              <w:t xml:space="preserve"> to cholesterol</w:t>
            </w:r>
            <w:r w:rsidR="00523992">
              <w:rPr>
                <w:rFonts w:ascii="Arial" w:hAnsi="Arial"/>
              </w:rPr>
              <w:t xml:space="preserve">. Different </w:t>
            </w:r>
            <w:r w:rsidR="001F5EA3" w:rsidRPr="00CA5220">
              <w:rPr>
                <w:rFonts w:ascii="Arial" w:hAnsi="Arial"/>
              </w:rPr>
              <w:t xml:space="preserve">DPPC to DSPE-PEG2000 ratios were </w:t>
            </w:r>
            <w:r w:rsidR="00523992">
              <w:rPr>
                <w:rFonts w:ascii="Arial" w:hAnsi="Arial"/>
              </w:rPr>
              <w:t>investigated</w:t>
            </w:r>
            <w:r w:rsidR="001F5EA3" w:rsidRPr="00CA5220">
              <w:rPr>
                <w:rFonts w:ascii="Arial" w:hAnsi="Arial"/>
              </w:rPr>
              <w:t xml:space="preserve">. The </w:t>
            </w:r>
            <w:r w:rsidR="00CA5220">
              <w:rPr>
                <w:rFonts w:ascii="Arial" w:hAnsi="Arial"/>
              </w:rPr>
              <w:t>NPs</w:t>
            </w:r>
            <w:r w:rsidR="00CA5220" w:rsidRPr="00CA5220">
              <w:rPr>
                <w:rFonts w:ascii="Arial" w:hAnsi="Arial"/>
              </w:rPr>
              <w:t xml:space="preserve"> </w:t>
            </w:r>
            <w:r w:rsidR="001F5EA3" w:rsidRPr="00CA5220">
              <w:rPr>
                <w:rFonts w:ascii="Arial" w:hAnsi="Arial"/>
              </w:rPr>
              <w:t xml:space="preserve">physicochemical characteristics were studied, </w:t>
            </w:r>
            <w:r w:rsidR="00CA5220">
              <w:rPr>
                <w:rFonts w:ascii="Arial" w:hAnsi="Arial"/>
              </w:rPr>
              <w:t xml:space="preserve">by </w:t>
            </w:r>
            <w:r w:rsidR="00523992">
              <w:rPr>
                <w:rFonts w:ascii="Arial" w:hAnsi="Arial"/>
              </w:rPr>
              <w:t>d</w:t>
            </w:r>
            <w:r w:rsidR="00523992" w:rsidRPr="00523992">
              <w:rPr>
                <w:rFonts w:ascii="Arial" w:hAnsi="Arial"/>
              </w:rPr>
              <w:t xml:space="preserve">ynamic light scattering </w:t>
            </w:r>
            <w:r w:rsidR="00523992">
              <w:rPr>
                <w:rFonts w:ascii="Arial" w:hAnsi="Arial"/>
              </w:rPr>
              <w:t>(</w:t>
            </w:r>
            <w:r w:rsidR="00CA5220">
              <w:rPr>
                <w:rFonts w:ascii="Arial" w:hAnsi="Arial"/>
              </w:rPr>
              <w:t>DLS</w:t>
            </w:r>
            <w:r w:rsidR="00523992">
              <w:rPr>
                <w:rFonts w:ascii="Arial" w:hAnsi="Arial"/>
              </w:rPr>
              <w:t>)</w:t>
            </w:r>
            <w:r w:rsidR="00CA5220">
              <w:rPr>
                <w:rFonts w:ascii="Arial" w:hAnsi="Arial"/>
              </w:rPr>
              <w:t>,</w:t>
            </w:r>
            <w:r w:rsidR="0047359C">
              <w:rPr>
                <w:rFonts w:ascii="Arial" w:hAnsi="Arial"/>
              </w:rPr>
              <w:t xml:space="preserve"> </w:t>
            </w:r>
            <w:r w:rsidR="00523992">
              <w:rPr>
                <w:rFonts w:ascii="Arial" w:hAnsi="Arial"/>
              </w:rPr>
              <w:t>F</w:t>
            </w:r>
            <w:r w:rsidR="00523992" w:rsidRPr="00523992">
              <w:rPr>
                <w:rFonts w:ascii="Arial" w:hAnsi="Arial"/>
              </w:rPr>
              <w:t>ourier transform infrared spectroscopy</w:t>
            </w:r>
            <w:r w:rsidR="00523992">
              <w:rPr>
                <w:rFonts w:ascii="Arial" w:hAnsi="Arial"/>
              </w:rPr>
              <w:t xml:space="preserve"> (</w:t>
            </w:r>
            <w:r w:rsidR="001F5EA3" w:rsidRPr="00CA5220">
              <w:rPr>
                <w:rFonts w:ascii="Arial" w:hAnsi="Arial"/>
              </w:rPr>
              <w:t>FTIR</w:t>
            </w:r>
            <w:r w:rsidR="00523992">
              <w:rPr>
                <w:rFonts w:ascii="Arial" w:hAnsi="Arial"/>
              </w:rPr>
              <w:t>)</w:t>
            </w:r>
            <w:r w:rsidR="001F5EA3" w:rsidRPr="00CA5220">
              <w:rPr>
                <w:rFonts w:ascii="Arial" w:hAnsi="Arial"/>
              </w:rPr>
              <w:t xml:space="preserve"> and </w:t>
            </w:r>
            <w:r w:rsidR="00CA5220" w:rsidRPr="00CA5220">
              <w:rPr>
                <w:rFonts w:ascii="Arial" w:hAnsi="Arial"/>
              </w:rPr>
              <w:t>atomic force microscopy</w:t>
            </w:r>
            <w:r w:rsidR="00CA5220">
              <w:rPr>
                <w:rFonts w:ascii="Arial" w:hAnsi="Arial"/>
              </w:rPr>
              <w:t xml:space="preserve"> (</w:t>
            </w:r>
            <w:r w:rsidR="001F5EA3" w:rsidRPr="00CA5220">
              <w:rPr>
                <w:rFonts w:ascii="Arial" w:hAnsi="Arial"/>
              </w:rPr>
              <w:t>AFM</w:t>
            </w:r>
            <w:r w:rsidR="00CA5220">
              <w:rPr>
                <w:rFonts w:ascii="Arial" w:hAnsi="Arial"/>
              </w:rPr>
              <w:t>)</w:t>
            </w:r>
            <w:r w:rsidR="0013521B" w:rsidRPr="00CA5220">
              <w:rPr>
                <w:rFonts w:ascii="Arial" w:hAnsi="Arial"/>
              </w:rPr>
              <w:t>. T</w:t>
            </w:r>
            <w:r w:rsidR="001F5EA3" w:rsidRPr="00CA5220">
              <w:rPr>
                <w:rFonts w:ascii="Arial" w:hAnsi="Arial"/>
              </w:rPr>
              <w:t>he dialysis tube method was used to study the drug EE% and release, which was analysed by HPLC.</w:t>
            </w:r>
          </w:p>
        </w:tc>
      </w:tr>
      <w:tr w:rsidR="00467207" w:rsidRPr="00CA5220" w14:paraId="3489F48C" w14:textId="77777777" w:rsidTr="00032119">
        <w:tc>
          <w:tcPr>
            <w:tcW w:w="9576" w:type="dxa"/>
          </w:tcPr>
          <w:p w14:paraId="721BEE18" w14:textId="6D447E70" w:rsidR="00EA519D" w:rsidRPr="00963150" w:rsidRDefault="00467207" w:rsidP="005F0A2F">
            <w:pPr>
              <w:spacing w:line="240" w:lineRule="auto"/>
              <w:jc w:val="both"/>
              <w:rPr>
                <w:rFonts w:ascii="Arial" w:hAnsi="Arial"/>
              </w:rPr>
            </w:pPr>
            <w:r w:rsidRPr="00CA5220">
              <w:rPr>
                <w:rFonts w:ascii="Arial" w:hAnsi="Arial"/>
                <w:b/>
              </w:rPr>
              <w:t>Results:</w:t>
            </w:r>
            <w:r w:rsidR="003743B5" w:rsidRPr="00CA5220">
              <w:rPr>
                <w:rFonts w:ascii="Arial" w:hAnsi="Arial"/>
                <w:b/>
              </w:rPr>
              <w:t xml:space="preserve"> </w:t>
            </w:r>
            <w:r w:rsidR="00D66887">
              <w:t xml:space="preserve"> </w:t>
            </w:r>
            <w:r w:rsidR="00D66887" w:rsidRPr="00D66887">
              <w:rPr>
                <w:rFonts w:ascii="Arial" w:hAnsi="Arial"/>
              </w:rPr>
              <w:t>Both CL and PEG liposomes show promising physiochemical characteristics</w:t>
            </w:r>
            <w:r w:rsidR="00314483">
              <w:rPr>
                <w:rFonts w:ascii="Arial" w:hAnsi="Arial"/>
              </w:rPr>
              <w:t xml:space="preserve"> with consistent, repeatable results</w:t>
            </w:r>
            <w:r w:rsidR="00D66887" w:rsidRPr="00D66887">
              <w:rPr>
                <w:rFonts w:ascii="Arial" w:hAnsi="Arial"/>
              </w:rPr>
              <w:t xml:space="preserve">. All the liposomal formulations have </w:t>
            </w:r>
            <w:r w:rsidR="0047359C">
              <w:rPr>
                <w:rFonts w:ascii="Arial" w:hAnsi="Arial"/>
              </w:rPr>
              <w:t xml:space="preserve">achieved </w:t>
            </w:r>
            <w:r w:rsidR="00D66887" w:rsidRPr="00D66887">
              <w:rPr>
                <w:rFonts w:ascii="Arial" w:hAnsi="Arial"/>
              </w:rPr>
              <w:t>the aimed diameter (&lt;200 nm), and the PDI average was optimum (&lt;0.3) with a neutral charge ζ-potential. The diameter of CL decreased after PX encapsulation from 168</w:t>
            </w:r>
            <w:r w:rsidR="00D66887">
              <w:rPr>
                <w:rFonts w:ascii="Arial" w:hAnsi="Arial"/>
              </w:rPr>
              <w:t xml:space="preserve"> </w:t>
            </w:r>
            <w:r w:rsidR="00D66887" w:rsidRPr="00D66887">
              <w:rPr>
                <w:rFonts w:ascii="Arial" w:hAnsi="Arial"/>
              </w:rPr>
              <w:t>±</w:t>
            </w:r>
            <w:r w:rsidR="00D66887">
              <w:rPr>
                <w:rFonts w:ascii="Arial" w:hAnsi="Arial"/>
              </w:rPr>
              <w:t xml:space="preserve"> </w:t>
            </w:r>
            <w:r w:rsidR="00D66887" w:rsidRPr="00D66887">
              <w:rPr>
                <w:rFonts w:ascii="Arial" w:hAnsi="Arial"/>
              </w:rPr>
              <w:t>4 nm to 153</w:t>
            </w:r>
            <w:r w:rsidR="00D66887">
              <w:rPr>
                <w:rFonts w:ascii="Arial" w:hAnsi="Arial"/>
              </w:rPr>
              <w:t xml:space="preserve"> </w:t>
            </w:r>
            <w:r w:rsidR="00D66887" w:rsidRPr="00D66887">
              <w:rPr>
                <w:rFonts w:ascii="Arial" w:hAnsi="Arial"/>
              </w:rPr>
              <w:t>± 10 nm</w:t>
            </w:r>
            <w:r w:rsidR="00D66887">
              <w:rPr>
                <w:rFonts w:ascii="Arial" w:hAnsi="Arial"/>
              </w:rPr>
              <w:t>.</w:t>
            </w:r>
            <w:r w:rsidR="00963150">
              <w:rPr>
                <w:rFonts w:ascii="Arial" w:hAnsi="Arial"/>
              </w:rPr>
              <w:t xml:space="preserve"> </w:t>
            </w:r>
            <w:r w:rsidR="00963150" w:rsidRPr="00963150">
              <w:rPr>
                <w:rFonts w:ascii="Arial" w:hAnsi="Arial" w:cs="Arial"/>
              </w:rPr>
              <w:t>T</w:t>
            </w:r>
            <w:r w:rsidR="00963150" w:rsidRPr="00963150">
              <w:rPr>
                <w:rFonts w:ascii="Arial" w:hAnsi="Arial"/>
              </w:rPr>
              <w:t xml:space="preserve">he diameter of the different ratios of the empty PEG liposomes was &lt;150 ± 23 nm. The different ratios of PEG liposomes show different </w:t>
            </w:r>
            <w:r w:rsidR="0047359C">
              <w:rPr>
                <w:rFonts w:ascii="Arial" w:hAnsi="Arial"/>
              </w:rPr>
              <w:t>effects on</w:t>
            </w:r>
            <w:r w:rsidR="00963150">
              <w:rPr>
                <w:rFonts w:ascii="Arial" w:hAnsi="Arial"/>
              </w:rPr>
              <w:t xml:space="preserve"> PX encapsulation; </w:t>
            </w:r>
            <w:r w:rsidR="00963150" w:rsidRPr="00963150">
              <w:rPr>
                <w:rFonts w:ascii="Arial" w:hAnsi="Arial"/>
              </w:rPr>
              <w:t>some liposomes' diameter increased after encapsulation, and others decreased. Based on the results, the higher PEG lipid ratio leads to decreased liposome diameter after encapsulation from 137 ± 29 nm to 112 ± 14 nm. In contrast, the lower PEG lipid ratio increased the diameter fr</w:t>
            </w:r>
            <w:r w:rsidR="00963150">
              <w:rPr>
                <w:rFonts w:ascii="Arial" w:hAnsi="Arial"/>
              </w:rPr>
              <w:t xml:space="preserve">om 144 ± 17 nm to 150 ± 40 nm. </w:t>
            </w:r>
            <w:r w:rsidR="001F5EA3" w:rsidRPr="00CA5220">
              <w:rPr>
                <w:rFonts w:ascii="Arial" w:hAnsi="Arial"/>
              </w:rPr>
              <w:t>The EE% for the PEG and CL was above 90 %. For the CL, the release start</w:t>
            </w:r>
            <w:r w:rsidR="0047359C">
              <w:rPr>
                <w:rFonts w:ascii="Arial" w:hAnsi="Arial"/>
              </w:rPr>
              <w:t>ed</w:t>
            </w:r>
            <w:r w:rsidR="001F5EA3" w:rsidRPr="00CA5220">
              <w:rPr>
                <w:rFonts w:ascii="Arial" w:hAnsi="Arial"/>
              </w:rPr>
              <w:t xml:space="preserve"> after 24 h, which indicates delayed drug release, and the</w:t>
            </w:r>
            <w:r w:rsidR="00C873EE">
              <w:rPr>
                <w:rFonts w:ascii="Arial" w:hAnsi="Arial"/>
              </w:rPr>
              <w:t xml:space="preserve"> percentage of </w:t>
            </w:r>
            <w:r w:rsidR="0047359C">
              <w:rPr>
                <w:rFonts w:ascii="Arial" w:hAnsi="Arial"/>
              </w:rPr>
              <w:t xml:space="preserve">the </w:t>
            </w:r>
            <w:r w:rsidR="00523992" w:rsidRPr="00CA5220">
              <w:rPr>
                <w:rFonts w:ascii="Arial" w:hAnsi="Arial"/>
              </w:rPr>
              <w:t xml:space="preserve">drug </w:t>
            </w:r>
            <w:r w:rsidR="0047359C">
              <w:rPr>
                <w:rFonts w:ascii="Arial" w:hAnsi="Arial"/>
              </w:rPr>
              <w:t>release</w:t>
            </w:r>
            <w:r w:rsidR="0047359C" w:rsidRPr="00CA5220">
              <w:rPr>
                <w:rFonts w:ascii="Arial" w:hAnsi="Arial"/>
              </w:rPr>
              <w:t xml:space="preserve"> </w:t>
            </w:r>
            <w:r w:rsidR="001F5EA3" w:rsidRPr="00CA5220">
              <w:rPr>
                <w:rFonts w:ascii="Arial" w:hAnsi="Arial"/>
              </w:rPr>
              <w:t>was 50 %</w:t>
            </w:r>
            <w:r w:rsidR="00963150">
              <w:rPr>
                <w:rFonts w:ascii="Arial" w:hAnsi="Arial"/>
              </w:rPr>
              <w:t xml:space="preserve"> after 72 h</w:t>
            </w:r>
            <w:r w:rsidR="001F5EA3" w:rsidRPr="00CA5220">
              <w:rPr>
                <w:rFonts w:ascii="Arial" w:hAnsi="Arial"/>
              </w:rPr>
              <w:t>.​ For the PEG liposomes, the release start</w:t>
            </w:r>
            <w:r w:rsidR="00523992">
              <w:rPr>
                <w:rFonts w:ascii="Arial" w:hAnsi="Arial"/>
              </w:rPr>
              <w:t>ed</w:t>
            </w:r>
            <w:r w:rsidR="001F5EA3" w:rsidRPr="00CA5220">
              <w:rPr>
                <w:rFonts w:ascii="Arial" w:hAnsi="Arial"/>
              </w:rPr>
              <w:t xml:space="preserve"> after 12 h for all the formulations</w:t>
            </w:r>
            <w:r w:rsidR="00C873EE">
              <w:rPr>
                <w:rFonts w:ascii="Arial" w:hAnsi="Arial"/>
              </w:rPr>
              <w:t xml:space="preserve"> and reach the highest</w:t>
            </w:r>
            <w:r w:rsidR="001F5EA3" w:rsidRPr="00CA5220">
              <w:rPr>
                <w:rFonts w:ascii="Arial" w:hAnsi="Arial"/>
              </w:rPr>
              <w:t xml:space="preserve"> drug release</w:t>
            </w:r>
            <w:r w:rsidR="00C873EE">
              <w:rPr>
                <w:rFonts w:ascii="Arial" w:hAnsi="Arial"/>
              </w:rPr>
              <w:t xml:space="preserve"> percentage</w:t>
            </w:r>
            <w:r w:rsidR="00523992">
              <w:rPr>
                <w:rFonts w:ascii="Arial" w:hAnsi="Arial"/>
              </w:rPr>
              <w:t xml:space="preserve"> </w:t>
            </w:r>
            <w:r w:rsidR="00C873EE">
              <w:rPr>
                <w:rFonts w:ascii="Arial" w:hAnsi="Arial"/>
              </w:rPr>
              <w:t>(</w:t>
            </w:r>
            <w:r w:rsidR="00523992">
              <w:rPr>
                <w:rFonts w:ascii="Arial" w:hAnsi="Arial"/>
              </w:rPr>
              <w:t>60%</w:t>
            </w:r>
            <w:r w:rsidR="00C873EE">
              <w:rPr>
                <w:rFonts w:ascii="Arial" w:hAnsi="Arial"/>
              </w:rPr>
              <w:t>)</w:t>
            </w:r>
            <w:r w:rsidR="00523992">
              <w:rPr>
                <w:rFonts w:ascii="Arial" w:hAnsi="Arial"/>
              </w:rPr>
              <w:t xml:space="preserve"> after </w:t>
            </w:r>
            <w:r w:rsidR="00963150">
              <w:rPr>
                <w:rFonts w:ascii="Arial" w:hAnsi="Arial"/>
              </w:rPr>
              <w:t>72 h.</w:t>
            </w:r>
            <w:r w:rsidR="001F5EA3" w:rsidRPr="00CA5220">
              <w:rPr>
                <w:rFonts w:ascii="Arial" w:hAnsi="Arial"/>
              </w:rPr>
              <w:t xml:space="preserve"> </w:t>
            </w:r>
          </w:p>
        </w:tc>
      </w:tr>
      <w:tr w:rsidR="00467207" w:rsidRPr="00CA5220" w14:paraId="2083C688" w14:textId="77777777" w:rsidTr="00032119">
        <w:tc>
          <w:tcPr>
            <w:tcW w:w="9576" w:type="dxa"/>
          </w:tcPr>
          <w:p w14:paraId="2B777301" w14:textId="7C8BB342" w:rsidR="00467207" w:rsidRPr="00CA5220" w:rsidRDefault="00467207" w:rsidP="00A1618C">
            <w:pPr>
              <w:spacing w:line="240" w:lineRule="auto"/>
              <w:rPr>
                <w:rFonts w:ascii="Arial" w:hAnsi="Arial"/>
              </w:rPr>
            </w:pPr>
            <w:r w:rsidRPr="00CA5220">
              <w:rPr>
                <w:rFonts w:ascii="Arial" w:hAnsi="Arial"/>
                <w:b/>
              </w:rPr>
              <w:t>Conclusions:</w:t>
            </w:r>
            <w:r w:rsidR="00F710AD" w:rsidRPr="00CA5220">
              <w:rPr>
                <w:rFonts w:ascii="Arial" w:hAnsi="Arial"/>
              </w:rPr>
              <w:t xml:space="preserve"> </w:t>
            </w:r>
            <w:r w:rsidR="00A1618C" w:rsidRPr="00CA5220">
              <w:rPr>
                <w:rFonts w:ascii="Arial" w:hAnsi="Arial"/>
              </w:rPr>
              <w:t>Liposomes characteristics can be altered by chan</w:t>
            </w:r>
            <w:r w:rsidR="006A001D" w:rsidRPr="00CA5220">
              <w:rPr>
                <w:rFonts w:ascii="Arial" w:hAnsi="Arial"/>
              </w:rPr>
              <w:t xml:space="preserve">ging </w:t>
            </w:r>
            <w:r w:rsidR="00A1618C" w:rsidRPr="00CA5220">
              <w:rPr>
                <w:rFonts w:ascii="Arial" w:hAnsi="Arial"/>
              </w:rPr>
              <w:t>parameters such as TFR, FRR, lipid composition, and PEG surface modification. The high-quality mixing of MF</w:t>
            </w:r>
            <w:r w:rsidR="00523992">
              <w:rPr>
                <w:rFonts w:ascii="Arial" w:hAnsi="Arial"/>
              </w:rPr>
              <w:t>s</w:t>
            </w:r>
            <w:r w:rsidR="00A1618C" w:rsidRPr="00CA5220">
              <w:rPr>
                <w:rFonts w:ascii="Arial" w:hAnsi="Arial"/>
              </w:rPr>
              <w:t xml:space="preserve"> and the ability to control the manufacturing method parameters </w:t>
            </w:r>
            <w:r w:rsidR="00523992">
              <w:rPr>
                <w:rFonts w:ascii="Arial" w:hAnsi="Arial"/>
              </w:rPr>
              <w:t xml:space="preserve">can </w:t>
            </w:r>
            <w:r w:rsidR="00A1618C" w:rsidRPr="00CA5220">
              <w:rPr>
                <w:rFonts w:ascii="Arial" w:hAnsi="Arial"/>
              </w:rPr>
              <w:t>control the NP size, reduced the PDI, and increased the formulation</w:t>
            </w:r>
            <w:r w:rsidR="00523992" w:rsidRPr="00CA5220">
              <w:rPr>
                <w:rFonts w:ascii="Arial" w:hAnsi="Arial"/>
              </w:rPr>
              <w:t xml:space="preserve"> reproducibility</w:t>
            </w:r>
            <w:r w:rsidR="00A1618C" w:rsidRPr="00CA5220">
              <w:rPr>
                <w:rFonts w:ascii="Arial" w:hAnsi="Arial"/>
              </w:rPr>
              <w:t>.</w:t>
            </w:r>
          </w:p>
        </w:tc>
      </w:tr>
    </w:tbl>
    <w:p w14:paraId="6AAF9FAF" w14:textId="729C43A7" w:rsidR="00AB0613" w:rsidRPr="00CA5220" w:rsidRDefault="00AB0613" w:rsidP="00467207">
      <w:pPr>
        <w:rPr>
          <w:rFonts w:ascii="Arial" w:hAnsi="Arial" w:cs="Arial"/>
          <w:color w:val="FF0000"/>
        </w:rPr>
      </w:pPr>
    </w:p>
    <w:sectPr w:rsidR="00AB0613" w:rsidRPr="00CA5220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3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07"/>
    <w:rsid w:val="00000031"/>
    <w:rsid w:val="00054457"/>
    <w:rsid w:val="000627A6"/>
    <w:rsid w:val="00074AA5"/>
    <w:rsid w:val="000B0BA9"/>
    <w:rsid w:val="0013521B"/>
    <w:rsid w:val="00174437"/>
    <w:rsid w:val="001905AD"/>
    <w:rsid w:val="001939AF"/>
    <w:rsid w:val="00197EC0"/>
    <w:rsid w:val="001A6B42"/>
    <w:rsid w:val="001B26AB"/>
    <w:rsid w:val="001E5D1E"/>
    <w:rsid w:val="001E61E4"/>
    <w:rsid w:val="001F5EA3"/>
    <w:rsid w:val="002569B1"/>
    <w:rsid w:val="00284274"/>
    <w:rsid w:val="002A0990"/>
    <w:rsid w:val="002A6B96"/>
    <w:rsid w:val="002B71C4"/>
    <w:rsid w:val="002C4540"/>
    <w:rsid w:val="00314483"/>
    <w:rsid w:val="003743B5"/>
    <w:rsid w:val="00374966"/>
    <w:rsid w:val="00381602"/>
    <w:rsid w:val="003A7B6A"/>
    <w:rsid w:val="003D0A78"/>
    <w:rsid w:val="003E6DEF"/>
    <w:rsid w:val="00402E32"/>
    <w:rsid w:val="00455C85"/>
    <w:rsid w:val="00460ABA"/>
    <w:rsid w:val="00467207"/>
    <w:rsid w:val="0047359C"/>
    <w:rsid w:val="00487CC0"/>
    <w:rsid w:val="004B18C6"/>
    <w:rsid w:val="004C48E5"/>
    <w:rsid w:val="004D7D60"/>
    <w:rsid w:val="00510569"/>
    <w:rsid w:val="005162DB"/>
    <w:rsid w:val="00523992"/>
    <w:rsid w:val="005301C0"/>
    <w:rsid w:val="00531043"/>
    <w:rsid w:val="00532FAB"/>
    <w:rsid w:val="00533A52"/>
    <w:rsid w:val="005556FD"/>
    <w:rsid w:val="005C3469"/>
    <w:rsid w:val="005D159A"/>
    <w:rsid w:val="005F0A2F"/>
    <w:rsid w:val="00666B6A"/>
    <w:rsid w:val="00686768"/>
    <w:rsid w:val="006A001D"/>
    <w:rsid w:val="006F7F3E"/>
    <w:rsid w:val="00717CE7"/>
    <w:rsid w:val="0073272B"/>
    <w:rsid w:val="007560B0"/>
    <w:rsid w:val="00770BAE"/>
    <w:rsid w:val="00791851"/>
    <w:rsid w:val="0080121C"/>
    <w:rsid w:val="00801C54"/>
    <w:rsid w:val="0082268E"/>
    <w:rsid w:val="0088534C"/>
    <w:rsid w:val="008912D0"/>
    <w:rsid w:val="008A15D6"/>
    <w:rsid w:val="008C715D"/>
    <w:rsid w:val="008F10F4"/>
    <w:rsid w:val="00963150"/>
    <w:rsid w:val="009679B1"/>
    <w:rsid w:val="00972FB0"/>
    <w:rsid w:val="00977324"/>
    <w:rsid w:val="009B7EC2"/>
    <w:rsid w:val="00A13AEB"/>
    <w:rsid w:val="00A1618C"/>
    <w:rsid w:val="00A34DB9"/>
    <w:rsid w:val="00A74B55"/>
    <w:rsid w:val="00A838C3"/>
    <w:rsid w:val="00AB0613"/>
    <w:rsid w:val="00AC1A57"/>
    <w:rsid w:val="00AD5B1F"/>
    <w:rsid w:val="00AE31CF"/>
    <w:rsid w:val="00AE48D6"/>
    <w:rsid w:val="00AE77F8"/>
    <w:rsid w:val="00B053D3"/>
    <w:rsid w:val="00B13F65"/>
    <w:rsid w:val="00B223BC"/>
    <w:rsid w:val="00B82961"/>
    <w:rsid w:val="00B852B0"/>
    <w:rsid w:val="00BA1BF0"/>
    <w:rsid w:val="00C13F1D"/>
    <w:rsid w:val="00C8087A"/>
    <w:rsid w:val="00C873EE"/>
    <w:rsid w:val="00CA5220"/>
    <w:rsid w:val="00CE4A67"/>
    <w:rsid w:val="00CF5DF2"/>
    <w:rsid w:val="00D12E9D"/>
    <w:rsid w:val="00D16D0D"/>
    <w:rsid w:val="00D2501D"/>
    <w:rsid w:val="00D66887"/>
    <w:rsid w:val="00D72B3E"/>
    <w:rsid w:val="00D96D21"/>
    <w:rsid w:val="00DB4B7B"/>
    <w:rsid w:val="00DF3D2F"/>
    <w:rsid w:val="00E03028"/>
    <w:rsid w:val="00E20280"/>
    <w:rsid w:val="00E84BD7"/>
    <w:rsid w:val="00E94B41"/>
    <w:rsid w:val="00EA519D"/>
    <w:rsid w:val="00EB7191"/>
    <w:rsid w:val="00EE13FA"/>
    <w:rsid w:val="00EE19A7"/>
    <w:rsid w:val="00EF49C5"/>
    <w:rsid w:val="00F37DFF"/>
    <w:rsid w:val="00F44271"/>
    <w:rsid w:val="00F50FA9"/>
    <w:rsid w:val="00F710AD"/>
    <w:rsid w:val="00F96C09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styleId="Revision">
    <w:name w:val="Revision"/>
    <w:hidden/>
    <w:uiPriority w:val="99"/>
    <w:semiHidden/>
    <w:rsid w:val="00CA5220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99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9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162FD7A07240851AC78B5796EB05" ma:contentTypeVersion="13" ma:contentTypeDescription="Create a new document." ma:contentTypeScope="" ma:versionID="ab8ee348e794d8630f48031d83fa57e4">
  <xsd:schema xmlns:xsd="http://www.w3.org/2001/XMLSchema" xmlns:xs="http://www.w3.org/2001/XMLSchema" xmlns:p="http://schemas.microsoft.com/office/2006/metadata/properties" xmlns:ns3="f5546c97-9ad2-4946-8b20-f866df902abb" xmlns:ns4="24e0902a-4b7f-4d65-8d3a-85e0b8256365" targetNamespace="http://schemas.microsoft.com/office/2006/metadata/properties" ma:root="true" ma:fieldsID="91372e10569dc43d2dcfe77a345fba7c" ns3:_="" ns4:_="">
    <xsd:import namespace="f5546c97-9ad2-4946-8b20-f866df902abb"/>
    <xsd:import namespace="24e0902a-4b7f-4d65-8d3a-85e0b82563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46c97-9ad2-4946-8b20-f866df902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0902a-4b7f-4d65-8d3a-85e0b8256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CC056-51D4-4125-906B-C851DB045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80284-6E20-4B2C-9719-E40FBE859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96319-7E2A-40C7-969E-C07A8808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46c97-9ad2-4946-8b20-f866df902abb"/>
    <ds:schemaRef ds:uri="24e0902a-4b7f-4d65-8d3a-85e0b8256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Eman Jaradat</cp:lastModifiedBy>
  <cp:revision>10</cp:revision>
  <dcterms:created xsi:type="dcterms:W3CDTF">2023-03-22T18:15:00Z</dcterms:created>
  <dcterms:modified xsi:type="dcterms:W3CDTF">2023-04-20T11:56:00Z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0x0101005AED162FD7A07240851AC78B5796EB05</vt:lpwstr>
  </property>
</Properties>
</file>