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020944BA" w:rsidR="00B37E25" w:rsidRPr="00C8192D" w:rsidRDefault="00B37E25" w:rsidP="00B37E25">
            <w:pPr>
              <w:rPr>
                <w:rFonts w:ascii="Arial" w:hAnsi="Arial" w:cs="Arial"/>
                <w:b/>
                <w:szCs w:val="28"/>
              </w:rPr>
            </w:pPr>
            <w:r>
              <w:rPr>
                <w:rFonts w:ascii="Arial" w:hAnsi="Arial" w:cs="Arial"/>
                <w:b/>
                <w:szCs w:val="28"/>
              </w:rPr>
              <w:t>Investigation of copper and zinc ions as antibacterial candidates for prevention of capsular contracture</w:t>
            </w:r>
          </w:p>
        </w:tc>
      </w:tr>
      <w:tr w:rsidR="00467207" w:rsidRPr="005A09F5" w14:paraId="1D5D4D13" w14:textId="77777777" w:rsidTr="00032119">
        <w:tc>
          <w:tcPr>
            <w:tcW w:w="9576" w:type="dxa"/>
          </w:tcPr>
          <w:p w14:paraId="02AF625D" w14:textId="4380B256" w:rsidR="00972FB0" w:rsidRPr="00B37E25" w:rsidRDefault="00B37E25" w:rsidP="00B37E25">
            <w:pPr>
              <w:spacing w:line="240" w:lineRule="auto"/>
              <w:rPr>
                <w:rFonts w:ascii="Arial" w:hAnsi="Arial"/>
                <w:u w:val="single"/>
              </w:rPr>
            </w:pPr>
            <w:proofErr w:type="spellStart"/>
            <w:r w:rsidRPr="00F73874">
              <w:rPr>
                <w:rFonts w:ascii="Arial" w:hAnsi="Arial" w:cs="Arial"/>
                <w:szCs w:val="28"/>
                <w:u w:val="single"/>
              </w:rPr>
              <w:t>Eugénie</w:t>
            </w:r>
            <w:proofErr w:type="spellEnd"/>
            <w:r w:rsidRPr="00F73874">
              <w:rPr>
                <w:rFonts w:ascii="Arial" w:hAnsi="Arial" w:cs="Arial"/>
                <w:szCs w:val="28"/>
                <w:u w:val="single"/>
              </w:rPr>
              <w:t xml:space="preserve"> Guimier</w:t>
            </w:r>
            <w:r w:rsidRPr="00F73874">
              <w:rPr>
                <w:rFonts w:ascii="Arial" w:hAnsi="Arial" w:cs="Arial"/>
                <w:szCs w:val="28"/>
                <w:u w:val="single"/>
                <w:vertAlign w:val="superscript"/>
              </w:rPr>
              <w:t>1</w:t>
            </w:r>
            <w:r w:rsidRPr="00F73874">
              <w:rPr>
                <w:rFonts w:ascii="Arial" w:hAnsi="Arial" w:cs="Arial"/>
                <w:szCs w:val="28"/>
              </w:rPr>
              <w:t>, Louise Carson</w:t>
            </w:r>
            <w:r w:rsidRPr="00F73874">
              <w:rPr>
                <w:rFonts w:ascii="Arial" w:hAnsi="Arial" w:cs="Arial"/>
                <w:szCs w:val="28"/>
                <w:vertAlign w:val="superscript"/>
              </w:rPr>
              <w:t>1</w:t>
            </w:r>
            <w:r w:rsidRPr="00F73874">
              <w:rPr>
                <w:rFonts w:ascii="Arial" w:hAnsi="Arial" w:cs="Arial"/>
                <w:szCs w:val="28"/>
              </w:rPr>
              <w:t xml:space="preserve">, </w:t>
            </w:r>
            <w:r w:rsidRPr="00F73874">
              <w:rPr>
                <w:rFonts w:ascii="Arial" w:hAnsi="Arial" w:cs="Arial"/>
                <w:bCs/>
                <w:color w:val="000000" w:themeColor="text1"/>
                <w:szCs w:val="28"/>
              </w:rPr>
              <w:t>Benny David</w:t>
            </w:r>
            <w:r w:rsidRPr="00F73874">
              <w:rPr>
                <w:rFonts w:ascii="Arial" w:hAnsi="Arial" w:cs="Arial"/>
                <w:bCs/>
                <w:color w:val="000000" w:themeColor="text1"/>
                <w:szCs w:val="28"/>
                <w:vertAlign w:val="superscript"/>
              </w:rPr>
              <w:t>2</w:t>
            </w:r>
            <w:r w:rsidRPr="00F73874">
              <w:rPr>
                <w:rFonts w:ascii="Arial" w:hAnsi="Arial" w:cs="Arial"/>
                <w:bCs/>
                <w:color w:val="000000" w:themeColor="text1"/>
                <w:szCs w:val="28"/>
              </w:rPr>
              <w:t>, James M. Lambert</w:t>
            </w:r>
            <w:r w:rsidRPr="00F73874">
              <w:rPr>
                <w:rFonts w:ascii="Arial" w:hAnsi="Arial" w:cs="Arial"/>
                <w:bCs/>
                <w:color w:val="000000" w:themeColor="text1"/>
                <w:szCs w:val="28"/>
                <w:vertAlign w:val="superscript"/>
              </w:rPr>
              <w:t>2</w:t>
            </w:r>
            <w:r w:rsidRPr="00F73874">
              <w:rPr>
                <w:rFonts w:ascii="Arial" w:hAnsi="Arial" w:cs="Arial"/>
                <w:bCs/>
                <w:color w:val="000000" w:themeColor="text1"/>
                <w:szCs w:val="28"/>
              </w:rPr>
              <w:t>, John Zupansic</w:t>
            </w:r>
            <w:r w:rsidRPr="00F73874">
              <w:rPr>
                <w:rFonts w:ascii="Arial" w:hAnsi="Arial" w:cs="Arial"/>
                <w:bCs/>
                <w:color w:val="000000" w:themeColor="text1"/>
                <w:szCs w:val="28"/>
                <w:vertAlign w:val="superscript"/>
              </w:rPr>
              <w:t>2</w:t>
            </w:r>
            <w:r w:rsidRPr="00F73874">
              <w:rPr>
                <w:rFonts w:ascii="Arial" w:hAnsi="Arial" w:cs="Arial"/>
                <w:bCs/>
                <w:color w:val="000000" w:themeColor="text1"/>
                <w:szCs w:val="28"/>
              </w:rPr>
              <w:t>, Enda Heery</w:t>
            </w:r>
            <w:r w:rsidRPr="00F73874">
              <w:rPr>
                <w:rFonts w:ascii="Arial" w:hAnsi="Arial" w:cs="Arial"/>
                <w:bCs/>
                <w:color w:val="000000" w:themeColor="text1"/>
                <w:szCs w:val="28"/>
                <w:vertAlign w:val="superscript"/>
              </w:rPr>
              <w:t>3</w:t>
            </w:r>
            <w:r w:rsidRPr="00F73874">
              <w:rPr>
                <w:rFonts w:ascii="Arial" w:hAnsi="Arial" w:cs="Arial"/>
                <w:szCs w:val="28"/>
              </w:rPr>
              <w:t>, R. Karl Malcolm</w:t>
            </w:r>
            <w:r w:rsidRPr="00F73874">
              <w:rPr>
                <w:rFonts w:ascii="Arial" w:hAnsi="Arial" w:cs="Arial"/>
                <w:szCs w:val="28"/>
                <w:vertAlign w:val="superscript"/>
              </w:rPr>
              <w:t>1</w:t>
            </w:r>
          </w:p>
        </w:tc>
      </w:tr>
      <w:tr w:rsidR="00467207" w:rsidRPr="005A09F5" w14:paraId="63FBC6B0" w14:textId="77777777" w:rsidTr="00032119">
        <w:tc>
          <w:tcPr>
            <w:tcW w:w="9576" w:type="dxa"/>
          </w:tcPr>
          <w:p w14:paraId="1E6D58FE" w14:textId="17353D22" w:rsidR="00EA519D" w:rsidRPr="00EA519D" w:rsidRDefault="00B37E25" w:rsidP="00EA519D">
            <w:pPr>
              <w:spacing w:line="240" w:lineRule="auto"/>
              <w:rPr>
                <w:rFonts w:ascii="Arial" w:eastAsia="Times New Roman" w:hAnsi="Arial" w:cs="Arial"/>
                <w:color w:val="000000"/>
                <w:lang w:val="en-GB" w:eastAsia="en-GB"/>
              </w:rPr>
            </w:pPr>
            <w:r w:rsidRPr="009F341A">
              <w:rPr>
                <w:rFonts w:ascii="Arial" w:hAnsi="Arial" w:cs="Arial"/>
                <w:color w:val="000000" w:themeColor="text1"/>
                <w:vertAlign w:val="superscript"/>
                <w:lang w:val="en-GB"/>
              </w:rPr>
              <w:t>1</w:t>
            </w:r>
            <w:r w:rsidRPr="009F341A">
              <w:rPr>
                <w:rFonts w:ascii="Arial" w:hAnsi="Arial" w:cs="Arial"/>
                <w:color w:val="000000" w:themeColor="text1"/>
                <w:lang w:val="en-GB"/>
              </w:rPr>
              <w:t>School of Pharmacy, Queen’s University Belfast, Belfast BT9 7BL, UK</w:t>
            </w:r>
            <w:r>
              <w:rPr>
                <w:rFonts w:ascii="Arial" w:hAnsi="Arial" w:cs="Arial"/>
                <w:color w:val="000000" w:themeColor="text1"/>
                <w:lang w:val="en-GB"/>
              </w:rPr>
              <w:t xml:space="preserve">; </w:t>
            </w:r>
            <w:r w:rsidRPr="009F341A">
              <w:rPr>
                <w:rFonts w:ascii="Arial" w:hAnsi="Arial" w:cs="Arial"/>
                <w:color w:val="000000" w:themeColor="text1"/>
                <w:vertAlign w:val="superscript"/>
              </w:rPr>
              <w:t>2</w:t>
            </w:r>
            <w:r w:rsidRPr="009F341A">
              <w:rPr>
                <w:rFonts w:ascii="Arial" w:hAnsi="Arial" w:cs="Arial"/>
                <w:color w:val="000000" w:themeColor="text1"/>
              </w:rPr>
              <w:t xml:space="preserve"> NuSil Technology LLC, Carpinteria, </w:t>
            </w:r>
            <w:r w:rsidRPr="009F341A">
              <w:rPr>
                <w:rFonts w:ascii="Arial" w:hAnsi="Arial" w:cs="Arial"/>
                <w:color w:val="000000" w:themeColor="text1"/>
                <w:lang w:val="en-GB"/>
              </w:rPr>
              <w:t>CA 93013, US</w:t>
            </w:r>
            <w:r>
              <w:rPr>
                <w:rFonts w:ascii="Arial" w:hAnsi="Arial" w:cs="Arial"/>
                <w:color w:val="000000" w:themeColor="text1"/>
                <w:lang w:val="en-GB"/>
              </w:rPr>
              <w:t xml:space="preserve">; </w:t>
            </w:r>
            <w:r w:rsidRPr="009F341A">
              <w:rPr>
                <w:rFonts w:ascii="Arial" w:hAnsi="Arial" w:cs="Arial"/>
                <w:color w:val="000000" w:themeColor="text1"/>
                <w:vertAlign w:val="superscript"/>
                <w:lang w:val="en-GB"/>
              </w:rPr>
              <w:t>3</w:t>
            </w:r>
            <w:r w:rsidRPr="009F341A">
              <w:rPr>
                <w:rFonts w:ascii="Arial" w:hAnsi="Arial" w:cs="Arial"/>
                <w:color w:val="000000" w:themeColor="text1"/>
                <w:lang w:val="en-GB"/>
              </w:rPr>
              <w:t xml:space="preserve"> </w:t>
            </w:r>
            <w:r w:rsidRPr="009F341A">
              <w:rPr>
                <w:rFonts w:ascii="Arial" w:hAnsi="Arial" w:cs="Arial"/>
                <w:color w:val="000000" w:themeColor="text1"/>
              </w:rPr>
              <w:t>NuSil Technology LLC, Dublin, Ireland.</w:t>
            </w:r>
          </w:p>
        </w:tc>
      </w:tr>
      <w:tr w:rsidR="00467207" w:rsidRPr="005A09F5" w14:paraId="68801AA9" w14:textId="77777777" w:rsidTr="00032119">
        <w:tc>
          <w:tcPr>
            <w:tcW w:w="9576" w:type="dxa"/>
          </w:tcPr>
          <w:p w14:paraId="4D02338A" w14:textId="7F86E47C" w:rsidR="00EA519D" w:rsidRPr="00EA519D" w:rsidRDefault="00467207" w:rsidP="00150FF2">
            <w:pPr>
              <w:spacing w:line="240" w:lineRule="auto"/>
              <w:jc w:val="both"/>
              <w:rPr>
                <w:rFonts w:ascii="Arial" w:hAnsi="Arial"/>
              </w:rPr>
            </w:pPr>
            <w:r w:rsidRPr="00C8192D">
              <w:rPr>
                <w:rFonts w:ascii="Arial" w:hAnsi="Arial"/>
                <w:b/>
              </w:rPr>
              <w:t>Background:</w:t>
            </w:r>
            <w:r w:rsidR="005162DB">
              <w:rPr>
                <w:rFonts w:ascii="Arial" w:hAnsi="Arial"/>
              </w:rPr>
              <w:t xml:space="preserve"> </w:t>
            </w:r>
            <w:r w:rsidR="003B6023" w:rsidRPr="2852DD08">
              <w:rPr>
                <w:rFonts w:ascii="Arial" w:eastAsia="Arial" w:hAnsi="Arial" w:cs="Arial"/>
                <w:color w:val="000000" w:themeColor="text1"/>
              </w:rPr>
              <w:t xml:space="preserve">Capsular contracture (CC) is one of the most common clinical complications following breast augmentation or reconstruction surgery using implants. </w:t>
            </w:r>
            <w:r w:rsidR="001C646E">
              <w:rPr>
                <w:rFonts w:ascii="Arial" w:eastAsia="Arial" w:hAnsi="Arial" w:cs="Arial"/>
                <w:color w:val="000000" w:themeColor="text1"/>
              </w:rPr>
              <w:t>While the</w:t>
            </w:r>
            <w:r w:rsidR="001C646E" w:rsidRPr="001C646E">
              <w:rPr>
                <w:rFonts w:ascii="Arial" w:eastAsia="Arial" w:hAnsi="Arial" w:cs="Arial"/>
                <w:color w:val="000000" w:themeColor="text1"/>
              </w:rPr>
              <w:t xml:space="preserve"> pathogenesis of </w:t>
            </w:r>
            <w:r w:rsidR="001C646E">
              <w:rPr>
                <w:rFonts w:ascii="Arial" w:eastAsia="Arial" w:hAnsi="Arial" w:cs="Arial"/>
                <w:color w:val="000000" w:themeColor="text1"/>
              </w:rPr>
              <w:t>CC</w:t>
            </w:r>
            <w:r w:rsidR="001C646E" w:rsidRPr="001C646E">
              <w:rPr>
                <w:rFonts w:ascii="Arial" w:eastAsia="Arial" w:hAnsi="Arial" w:cs="Arial"/>
                <w:color w:val="000000" w:themeColor="text1"/>
              </w:rPr>
              <w:t> is</w:t>
            </w:r>
            <w:r w:rsidR="001C646E">
              <w:rPr>
                <w:rFonts w:ascii="Arial" w:eastAsia="Arial" w:hAnsi="Arial" w:cs="Arial"/>
                <w:color w:val="000000" w:themeColor="text1"/>
              </w:rPr>
              <w:t xml:space="preserve"> still uncertain and likely</w:t>
            </w:r>
            <w:r w:rsidR="001C646E" w:rsidRPr="001C646E">
              <w:rPr>
                <w:rFonts w:ascii="Arial" w:eastAsia="Arial" w:hAnsi="Arial" w:cs="Arial"/>
                <w:color w:val="000000" w:themeColor="text1"/>
              </w:rPr>
              <w:t xml:space="preserve"> multifactorial</w:t>
            </w:r>
            <w:r w:rsidR="001C646E">
              <w:rPr>
                <w:rFonts w:ascii="Arial" w:eastAsia="Arial" w:hAnsi="Arial" w:cs="Arial"/>
                <w:color w:val="000000" w:themeColor="text1"/>
              </w:rPr>
              <w:t>, it</w:t>
            </w:r>
            <w:r w:rsidR="001C646E" w:rsidRPr="001C646E">
              <w:rPr>
                <w:rFonts w:ascii="Arial" w:eastAsia="Arial" w:hAnsi="Arial" w:cs="Arial"/>
                <w:color w:val="000000" w:themeColor="text1"/>
              </w:rPr>
              <w:t xml:space="preserve"> </w:t>
            </w:r>
            <w:r w:rsidR="00DC6033">
              <w:rPr>
                <w:rFonts w:ascii="Arial" w:eastAsia="Arial" w:hAnsi="Arial" w:cs="Arial"/>
                <w:color w:val="000000" w:themeColor="text1"/>
              </w:rPr>
              <w:t xml:space="preserve">results in </w:t>
            </w:r>
            <w:r w:rsidR="001C646E" w:rsidRPr="001C646E">
              <w:rPr>
                <w:rFonts w:ascii="Arial" w:eastAsia="Arial" w:hAnsi="Arial" w:cs="Arial"/>
                <w:color w:val="000000" w:themeColor="text1"/>
              </w:rPr>
              <w:t>an excessive fibrotic </w:t>
            </w:r>
            <w:r w:rsidR="001C646E" w:rsidRPr="001C646E">
              <w:rPr>
                <w:rFonts w:ascii="Arial" w:eastAsia="Arial" w:hAnsi="Arial" w:cs="Arial"/>
                <w:b/>
                <w:bCs/>
                <w:color w:val="000000" w:themeColor="text1"/>
              </w:rPr>
              <w:t>foreign</w:t>
            </w:r>
            <w:r w:rsidR="001C646E" w:rsidRPr="001C646E">
              <w:rPr>
                <w:rFonts w:ascii="Arial" w:eastAsia="Arial" w:hAnsi="Arial" w:cs="Arial"/>
                <w:color w:val="000000" w:themeColor="text1"/>
              </w:rPr>
              <w:t> </w:t>
            </w:r>
            <w:r w:rsidR="001C646E" w:rsidRPr="001C646E">
              <w:rPr>
                <w:rFonts w:ascii="Arial" w:eastAsia="Arial" w:hAnsi="Arial" w:cs="Arial"/>
                <w:b/>
                <w:bCs/>
                <w:color w:val="000000" w:themeColor="text1"/>
              </w:rPr>
              <w:t>body</w:t>
            </w:r>
            <w:r w:rsidR="001C646E" w:rsidRPr="001C646E">
              <w:rPr>
                <w:rFonts w:ascii="Arial" w:eastAsia="Arial" w:hAnsi="Arial" w:cs="Arial"/>
                <w:color w:val="000000" w:themeColor="text1"/>
              </w:rPr>
              <w:t> </w:t>
            </w:r>
            <w:r w:rsidR="001C646E" w:rsidRPr="001C646E">
              <w:rPr>
                <w:rFonts w:ascii="Arial" w:eastAsia="Arial" w:hAnsi="Arial" w:cs="Arial"/>
                <w:b/>
                <w:bCs/>
                <w:color w:val="000000" w:themeColor="text1"/>
              </w:rPr>
              <w:t>reaction</w:t>
            </w:r>
            <w:r w:rsidR="00A905AD">
              <w:rPr>
                <w:rFonts w:ascii="Arial" w:eastAsia="Arial" w:hAnsi="Arial" w:cs="Arial"/>
                <w:b/>
                <w:bCs/>
                <w:color w:val="000000" w:themeColor="text1"/>
              </w:rPr>
              <w:t xml:space="preserve"> </w:t>
            </w:r>
            <w:r w:rsidR="001C646E">
              <w:rPr>
                <w:rFonts w:ascii="Arial" w:eastAsia="Arial" w:hAnsi="Arial" w:cs="Arial"/>
                <w:b/>
                <w:bCs/>
                <w:color w:val="000000" w:themeColor="text1"/>
              </w:rPr>
              <w:t>(FB</w:t>
            </w:r>
            <w:r w:rsidR="001F742D">
              <w:rPr>
                <w:rFonts w:ascii="Arial" w:eastAsia="Arial" w:hAnsi="Arial" w:cs="Arial"/>
                <w:b/>
                <w:bCs/>
                <w:color w:val="000000" w:themeColor="text1"/>
              </w:rPr>
              <w:t>R</w:t>
            </w:r>
            <w:r w:rsidR="001C646E">
              <w:rPr>
                <w:rFonts w:ascii="Arial" w:eastAsia="Arial" w:hAnsi="Arial" w:cs="Arial"/>
                <w:b/>
                <w:bCs/>
                <w:color w:val="000000" w:themeColor="text1"/>
              </w:rPr>
              <w:t>)</w:t>
            </w:r>
            <w:r w:rsidR="001C646E" w:rsidRPr="001C646E">
              <w:rPr>
                <w:rFonts w:ascii="Arial" w:eastAsia="Arial" w:hAnsi="Arial" w:cs="Arial"/>
                <w:color w:val="000000" w:themeColor="text1"/>
              </w:rPr>
              <w:t xml:space="preserve"> that occurs after </w:t>
            </w:r>
            <w:r w:rsidR="001C646E">
              <w:rPr>
                <w:rFonts w:ascii="Arial" w:eastAsia="Arial" w:hAnsi="Arial" w:cs="Arial"/>
                <w:color w:val="000000" w:themeColor="text1"/>
              </w:rPr>
              <w:t xml:space="preserve">implantation; </w:t>
            </w:r>
            <w:r w:rsidR="003B6023" w:rsidRPr="2852DD08">
              <w:rPr>
                <w:rFonts w:ascii="Arial" w:eastAsia="Arial" w:hAnsi="Arial" w:cs="Arial"/>
                <w:color w:val="000000" w:themeColor="text1"/>
              </w:rPr>
              <w:t>the</w:t>
            </w:r>
            <w:r w:rsidR="001C646E">
              <w:rPr>
                <w:rFonts w:ascii="Arial" w:eastAsia="Arial" w:hAnsi="Arial" w:cs="Arial"/>
                <w:color w:val="000000" w:themeColor="text1"/>
              </w:rPr>
              <w:t xml:space="preserve"> adherence of bacteria</w:t>
            </w:r>
            <w:r w:rsidR="003B6023" w:rsidRPr="2852DD08">
              <w:rPr>
                <w:rFonts w:ascii="Arial" w:eastAsia="Arial" w:hAnsi="Arial" w:cs="Arial"/>
                <w:color w:val="000000" w:themeColor="text1"/>
              </w:rPr>
              <w:t xml:space="preserve"> </w:t>
            </w:r>
            <w:r w:rsidR="001C646E">
              <w:rPr>
                <w:rFonts w:ascii="Arial" w:eastAsia="Arial" w:hAnsi="Arial" w:cs="Arial"/>
                <w:color w:val="000000" w:themeColor="text1"/>
              </w:rPr>
              <w:t xml:space="preserve">to the highly hydrophobic surface of the implant is probably a major contributing factor. </w:t>
            </w:r>
            <w:r w:rsidR="00D46190">
              <w:rPr>
                <w:rFonts w:ascii="Arial" w:eastAsia="Arial" w:hAnsi="Arial" w:cs="Arial"/>
                <w:color w:val="000000" w:themeColor="text1"/>
              </w:rPr>
              <w:t>While t</w:t>
            </w:r>
            <w:r w:rsidR="003B6023">
              <w:rPr>
                <w:rFonts w:ascii="Arial" w:eastAsia="Arial" w:hAnsi="Arial" w:cs="Arial"/>
                <w:color w:val="000000" w:themeColor="text1"/>
              </w:rPr>
              <w:t xml:space="preserve">he </w:t>
            </w:r>
            <w:r w:rsidR="00D46190">
              <w:rPr>
                <w:rFonts w:ascii="Arial" w:eastAsia="Arial" w:hAnsi="Arial" w:cs="Arial"/>
                <w:color w:val="000000" w:themeColor="text1"/>
              </w:rPr>
              <w:t xml:space="preserve">use of implants with textured surfaces </w:t>
            </w:r>
            <w:r w:rsidR="003B6023" w:rsidRPr="2852DD08">
              <w:rPr>
                <w:rFonts w:ascii="Arial" w:eastAsia="Arial" w:hAnsi="Arial" w:cs="Arial"/>
                <w:color w:val="000000" w:themeColor="text1"/>
              </w:rPr>
              <w:t xml:space="preserve">has led to reduced incidence of fibrous capsule formation around implants, </w:t>
            </w:r>
            <w:r w:rsidR="009C0018">
              <w:rPr>
                <w:rFonts w:ascii="Arial" w:eastAsia="Arial" w:hAnsi="Arial" w:cs="Arial"/>
                <w:color w:val="000000" w:themeColor="text1"/>
              </w:rPr>
              <w:t>this strategy</w:t>
            </w:r>
            <w:r w:rsidR="009C0018" w:rsidRPr="2852DD08">
              <w:rPr>
                <w:rFonts w:ascii="Arial" w:eastAsia="Arial" w:hAnsi="Arial" w:cs="Arial"/>
                <w:color w:val="000000" w:themeColor="text1"/>
              </w:rPr>
              <w:t xml:space="preserve"> </w:t>
            </w:r>
            <w:r w:rsidR="00D46190">
              <w:rPr>
                <w:rFonts w:ascii="Arial" w:eastAsia="Arial" w:hAnsi="Arial" w:cs="Arial"/>
                <w:color w:val="000000" w:themeColor="text1"/>
              </w:rPr>
              <w:t>is also</w:t>
            </w:r>
            <w:r w:rsidR="003B6023" w:rsidRPr="2852DD08">
              <w:rPr>
                <w:rFonts w:ascii="Arial" w:eastAsia="Arial" w:hAnsi="Arial" w:cs="Arial"/>
                <w:color w:val="000000" w:themeColor="text1"/>
              </w:rPr>
              <w:t xml:space="preserve"> associat</w:t>
            </w:r>
            <w:r w:rsidR="00D46190">
              <w:rPr>
                <w:rFonts w:ascii="Arial" w:eastAsia="Arial" w:hAnsi="Arial" w:cs="Arial"/>
                <w:color w:val="000000" w:themeColor="text1"/>
              </w:rPr>
              <w:t xml:space="preserve">ed </w:t>
            </w:r>
            <w:r w:rsidR="003B6023" w:rsidRPr="2852DD08">
              <w:rPr>
                <w:rFonts w:ascii="Arial" w:eastAsia="Arial" w:hAnsi="Arial" w:cs="Arial"/>
                <w:color w:val="000000" w:themeColor="text1"/>
              </w:rPr>
              <w:t>with anaphylactic large cell lymphomas</w:t>
            </w:r>
            <w:r w:rsidR="003B6023">
              <w:rPr>
                <w:rFonts w:ascii="Arial" w:eastAsia="Arial" w:hAnsi="Arial" w:cs="Arial"/>
                <w:color w:val="000000" w:themeColor="text1"/>
              </w:rPr>
              <w:t>. Therefore</w:t>
            </w:r>
            <w:r w:rsidR="003B6023" w:rsidRPr="2852DD08">
              <w:rPr>
                <w:rFonts w:ascii="Arial" w:eastAsia="Arial" w:hAnsi="Arial" w:cs="Arial"/>
                <w:color w:val="000000" w:themeColor="text1"/>
              </w:rPr>
              <w:t xml:space="preserve">, new strategies are needed to reduce rates of CC. </w:t>
            </w:r>
            <w:r w:rsidR="009C0018">
              <w:rPr>
                <w:rFonts w:ascii="Arial" w:eastAsia="Arial" w:hAnsi="Arial" w:cs="Arial"/>
                <w:color w:val="000000" w:themeColor="text1"/>
              </w:rPr>
              <w:t>C</w:t>
            </w:r>
            <w:r w:rsidR="003B6023">
              <w:rPr>
                <w:rFonts w:ascii="Arial" w:eastAsia="Arial" w:hAnsi="Arial" w:cs="Arial"/>
                <w:color w:val="000000" w:themeColor="text1"/>
              </w:rPr>
              <w:t>opper and zinc ions (Cu</w:t>
            </w:r>
            <w:r w:rsidR="003B6023" w:rsidRPr="0019209A">
              <w:rPr>
                <w:rFonts w:ascii="Arial" w:eastAsia="Arial" w:hAnsi="Arial" w:cs="Arial"/>
                <w:color w:val="000000" w:themeColor="text1"/>
                <w:vertAlign w:val="superscript"/>
              </w:rPr>
              <w:t>2+</w:t>
            </w:r>
            <w:r w:rsidR="003B6023">
              <w:rPr>
                <w:rFonts w:ascii="Arial" w:eastAsia="Arial" w:hAnsi="Arial" w:cs="Arial"/>
                <w:color w:val="000000" w:themeColor="text1"/>
              </w:rPr>
              <w:t xml:space="preserve"> and Zn</w:t>
            </w:r>
            <w:r w:rsidR="003B6023" w:rsidRPr="0019209A">
              <w:rPr>
                <w:rFonts w:ascii="Arial" w:eastAsia="Arial" w:hAnsi="Arial" w:cs="Arial"/>
                <w:color w:val="000000" w:themeColor="text1"/>
                <w:vertAlign w:val="superscript"/>
              </w:rPr>
              <w:t>2+</w:t>
            </w:r>
            <w:r w:rsidR="003B6023">
              <w:rPr>
                <w:rFonts w:ascii="Arial" w:eastAsia="Arial" w:hAnsi="Arial" w:cs="Arial"/>
                <w:color w:val="000000" w:themeColor="text1"/>
              </w:rPr>
              <w:t>)</w:t>
            </w:r>
            <w:r w:rsidR="003B6023" w:rsidRPr="2852DD08">
              <w:rPr>
                <w:rFonts w:ascii="Arial" w:eastAsia="Arial" w:hAnsi="Arial" w:cs="Arial"/>
                <w:color w:val="000000" w:themeColor="text1"/>
              </w:rPr>
              <w:t xml:space="preserve"> have been reported </w:t>
            </w:r>
            <w:r w:rsidR="003B6023">
              <w:rPr>
                <w:rFonts w:ascii="Arial" w:eastAsia="Arial" w:hAnsi="Arial" w:cs="Arial"/>
                <w:color w:val="000000" w:themeColor="text1"/>
              </w:rPr>
              <w:t xml:space="preserve">as </w:t>
            </w:r>
            <w:r w:rsidR="003B6023" w:rsidRPr="2852DD08">
              <w:rPr>
                <w:rFonts w:ascii="Arial" w:eastAsia="Arial" w:hAnsi="Arial" w:cs="Arial"/>
                <w:color w:val="000000" w:themeColor="text1"/>
              </w:rPr>
              <w:t xml:space="preserve">effective </w:t>
            </w:r>
            <w:r w:rsidR="003B6023">
              <w:rPr>
                <w:rFonts w:ascii="Arial" w:eastAsia="Arial" w:hAnsi="Arial" w:cs="Arial"/>
                <w:color w:val="000000" w:themeColor="text1"/>
              </w:rPr>
              <w:t xml:space="preserve">antibacterial agents </w:t>
            </w:r>
            <w:r w:rsidR="003B6023" w:rsidRPr="00865E05">
              <w:rPr>
                <w:rFonts w:ascii="Arial" w:eastAsia="Arial" w:hAnsi="Arial" w:cs="Arial"/>
                <w:color w:val="000000" w:themeColor="text1"/>
              </w:rPr>
              <w:t xml:space="preserve">against </w:t>
            </w:r>
            <w:r w:rsidR="003B6023" w:rsidRPr="00865E05">
              <w:rPr>
                <w:rFonts w:ascii="Arial" w:hAnsi="Arial" w:cs="Arial"/>
              </w:rPr>
              <w:t xml:space="preserve">gram-positive </w:t>
            </w:r>
            <w:r w:rsidR="003B6023" w:rsidRPr="00865E05">
              <w:rPr>
                <w:rFonts w:ascii="Arial" w:hAnsi="Arial" w:cs="Arial"/>
                <w:i/>
                <w:iCs/>
              </w:rPr>
              <w:t xml:space="preserve">S. aureus </w:t>
            </w:r>
            <w:r w:rsidR="003B6023" w:rsidRPr="00865E05">
              <w:rPr>
                <w:rFonts w:ascii="Arial" w:hAnsi="Arial" w:cs="Arial"/>
              </w:rPr>
              <w:t xml:space="preserve">and gram-negative </w:t>
            </w:r>
            <w:r w:rsidR="003B6023" w:rsidRPr="00865E05">
              <w:rPr>
                <w:rFonts w:ascii="Arial" w:hAnsi="Arial" w:cs="Arial"/>
                <w:i/>
                <w:iCs/>
              </w:rPr>
              <w:t xml:space="preserve">E. coli </w:t>
            </w:r>
            <w:r w:rsidR="003B6023" w:rsidRPr="00865E05">
              <w:rPr>
                <w:rFonts w:ascii="Arial" w:hAnsi="Arial" w:cs="Arial"/>
              </w:rPr>
              <w:t>strains</w:t>
            </w:r>
            <w:r w:rsidR="003B6023">
              <w:rPr>
                <w:rFonts w:ascii="Arial" w:hAnsi="Arial" w:cs="Arial"/>
              </w:rPr>
              <w:t xml:space="preserve">, bacteria </w:t>
            </w:r>
            <w:r w:rsidR="009C0018">
              <w:rPr>
                <w:rFonts w:ascii="Arial" w:hAnsi="Arial" w:cs="Arial"/>
              </w:rPr>
              <w:t xml:space="preserve">widely implicated in </w:t>
            </w:r>
            <w:r w:rsidR="003B6023">
              <w:rPr>
                <w:rFonts w:ascii="Arial" w:hAnsi="Arial" w:cs="Arial"/>
              </w:rPr>
              <w:t xml:space="preserve">implant colonization and infection. </w:t>
            </w:r>
            <w:r w:rsidR="003B6023" w:rsidRPr="2852DD08">
              <w:rPr>
                <w:rFonts w:ascii="Arial" w:eastAsia="Arial" w:hAnsi="Arial" w:cs="Arial"/>
                <w:color w:val="000000" w:themeColor="text1"/>
              </w:rPr>
              <w:t xml:space="preserve">The incorporation and release of </w:t>
            </w:r>
            <w:r w:rsidR="009C0018">
              <w:rPr>
                <w:rFonts w:ascii="Arial" w:eastAsia="Arial" w:hAnsi="Arial" w:cs="Arial"/>
                <w:color w:val="000000" w:themeColor="text1"/>
              </w:rPr>
              <w:t>Cu</w:t>
            </w:r>
            <w:r w:rsidR="009C0018" w:rsidRPr="0019209A">
              <w:rPr>
                <w:rFonts w:ascii="Arial" w:eastAsia="Arial" w:hAnsi="Arial" w:cs="Arial"/>
                <w:color w:val="000000" w:themeColor="text1"/>
                <w:vertAlign w:val="superscript"/>
              </w:rPr>
              <w:t>2+</w:t>
            </w:r>
            <w:r w:rsidR="009C0018">
              <w:rPr>
                <w:rFonts w:ascii="Arial" w:eastAsia="Arial" w:hAnsi="Arial" w:cs="Arial"/>
                <w:color w:val="000000" w:themeColor="text1"/>
              </w:rPr>
              <w:t xml:space="preserve"> and Zn</w:t>
            </w:r>
            <w:r w:rsidR="009C0018" w:rsidRPr="0019209A">
              <w:rPr>
                <w:rFonts w:ascii="Arial" w:eastAsia="Arial" w:hAnsi="Arial" w:cs="Arial"/>
                <w:color w:val="000000" w:themeColor="text1"/>
                <w:vertAlign w:val="superscript"/>
              </w:rPr>
              <w:t>2+</w:t>
            </w:r>
            <w:r w:rsidR="009C0018" w:rsidRPr="2852DD08">
              <w:rPr>
                <w:rFonts w:ascii="Arial" w:eastAsia="Arial" w:hAnsi="Arial" w:cs="Arial"/>
                <w:color w:val="000000" w:themeColor="text1"/>
              </w:rPr>
              <w:t xml:space="preserve"> </w:t>
            </w:r>
            <w:r w:rsidR="003B6023">
              <w:rPr>
                <w:rFonts w:ascii="Arial" w:eastAsia="Arial" w:hAnsi="Arial" w:cs="Arial"/>
                <w:color w:val="000000" w:themeColor="text1"/>
              </w:rPr>
              <w:t>ions</w:t>
            </w:r>
            <w:r w:rsidR="003B6023" w:rsidRPr="2852DD08">
              <w:rPr>
                <w:rFonts w:ascii="Arial" w:eastAsia="Arial" w:hAnsi="Arial" w:cs="Arial"/>
                <w:color w:val="000000" w:themeColor="text1"/>
              </w:rPr>
              <w:t xml:space="preserve"> from breast implants </w:t>
            </w:r>
            <w:r w:rsidR="009C0018">
              <w:rPr>
                <w:rFonts w:ascii="Arial" w:eastAsia="Arial" w:hAnsi="Arial" w:cs="Arial"/>
                <w:color w:val="000000" w:themeColor="text1"/>
              </w:rPr>
              <w:t>ha</w:t>
            </w:r>
            <w:r w:rsidR="00E45E45">
              <w:rPr>
                <w:rFonts w:ascii="Arial" w:eastAsia="Arial" w:hAnsi="Arial" w:cs="Arial"/>
                <w:color w:val="000000" w:themeColor="text1"/>
              </w:rPr>
              <w:t>ve</w:t>
            </w:r>
            <w:r w:rsidR="009C0018">
              <w:rPr>
                <w:rFonts w:ascii="Arial" w:eastAsia="Arial" w:hAnsi="Arial" w:cs="Arial"/>
                <w:color w:val="000000" w:themeColor="text1"/>
              </w:rPr>
              <w:t xml:space="preserve"> not previously</w:t>
            </w:r>
            <w:r w:rsidR="009C0018" w:rsidRPr="2852DD08">
              <w:rPr>
                <w:rFonts w:ascii="Arial" w:eastAsia="Arial" w:hAnsi="Arial" w:cs="Arial"/>
                <w:color w:val="000000" w:themeColor="text1"/>
              </w:rPr>
              <w:t xml:space="preserve"> </w:t>
            </w:r>
            <w:r w:rsidR="003B6023" w:rsidRPr="2852DD08">
              <w:rPr>
                <w:rFonts w:ascii="Arial" w:eastAsia="Arial" w:hAnsi="Arial" w:cs="Arial"/>
                <w:color w:val="000000" w:themeColor="text1"/>
              </w:rPr>
              <w:t xml:space="preserve">been studied. </w:t>
            </w:r>
            <w:r w:rsidR="009C0018">
              <w:rPr>
                <w:rFonts w:ascii="Arial" w:eastAsia="Arial" w:hAnsi="Arial" w:cs="Arial"/>
                <w:color w:val="000000" w:themeColor="text1"/>
              </w:rPr>
              <w:t>T</w:t>
            </w:r>
            <w:r w:rsidR="003B6023">
              <w:rPr>
                <w:rFonts w:ascii="Arial" w:eastAsia="Arial" w:hAnsi="Arial" w:cs="Arial"/>
                <w:color w:val="000000" w:themeColor="text1"/>
              </w:rPr>
              <w:t xml:space="preserve">heir </w:t>
            </w:r>
            <w:r w:rsidR="003B6023" w:rsidRPr="2852DD08">
              <w:rPr>
                <w:rFonts w:ascii="Arial" w:eastAsia="Arial" w:hAnsi="Arial" w:cs="Arial"/>
                <w:color w:val="000000" w:themeColor="text1"/>
              </w:rPr>
              <w:t xml:space="preserve">incorporation </w:t>
            </w:r>
            <w:r w:rsidR="003B6023">
              <w:rPr>
                <w:rFonts w:ascii="Arial" w:eastAsia="Arial" w:hAnsi="Arial" w:cs="Arial"/>
                <w:color w:val="000000" w:themeColor="text1"/>
              </w:rPr>
              <w:t>in</w:t>
            </w:r>
            <w:r w:rsidR="009C0018">
              <w:rPr>
                <w:rFonts w:ascii="Arial" w:eastAsia="Arial" w:hAnsi="Arial" w:cs="Arial"/>
                <w:color w:val="000000" w:themeColor="text1"/>
              </w:rPr>
              <w:t>to</w:t>
            </w:r>
            <w:r w:rsidR="003B6023">
              <w:rPr>
                <w:rFonts w:ascii="Arial" w:eastAsia="Arial" w:hAnsi="Arial" w:cs="Arial"/>
                <w:color w:val="000000" w:themeColor="text1"/>
              </w:rPr>
              <w:t xml:space="preserve"> </w:t>
            </w:r>
            <w:r w:rsidR="003B6023" w:rsidRPr="2852DD08">
              <w:rPr>
                <w:rFonts w:ascii="Arial" w:eastAsia="Arial" w:hAnsi="Arial" w:cs="Arial"/>
                <w:color w:val="000000" w:themeColor="text1"/>
              </w:rPr>
              <w:t>the silicone shell of the implants could offer an</w:t>
            </w:r>
            <w:r w:rsidR="003B6023">
              <w:rPr>
                <w:rFonts w:ascii="Arial" w:eastAsia="Arial" w:hAnsi="Arial" w:cs="Arial"/>
                <w:color w:val="000000" w:themeColor="text1"/>
              </w:rPr>
              <w:t xml:space="preserve"> inorganic-based</w:t>
            </w:r>
            <w:r w:rsidR="003B6023" w:rsidRPr="2852DD08">
              <w:rPr>
                <w:rFonts w:ascii="Arial" w:eastAsia="Arial" w:hAnsi="Arial" w:cs="Arial"/>
                <w:color w:val="000000" w:themeColor="text1"/>
              </w:rPr>
              <w:t xml:space="preserve"> pharmacological alternative strategy to reduce the risks of CC and implant associated infection.</w:t>
            </w:r>
          </w:p>
        </w:tc>
      </w:tr>
      <w:tr w:rsidR="00467207" w:rsidRPr="005A09F5" w14:paraId="291DAA53" w14:textId="77777777" w:rsidTr="00032119">
        <w:tc>
          <w:tcPr>
            <w:tcW w:w="9576" w:type="dxa"/>
          </w:tcPr>
          <w:p w14:paraId="158BA3F5" w14:textId="356D43D7" w:rsidR="00EA519D" w:rsidRPr="003B6023" w:rsidRDefault="00467207" w:rsidP="00150FF2">
            <w:pPr>
              <w:pStyle w:val="NormalWeb"/>
              <w:spacing w:after="200" w:afterAutospacing="0"/>
              <w:contextualSpacing/>
              <w:jc w:val="both"/>
              <w:rPr>
                <w:rFonts w:ascii="Arial" w:hAnsi="Arial" w:cs="Arial"/>
                <w:sz w:val="22"/>
                <w:szCs w:val="22"/>
              </w:rPr>
            </w:pPr>
            <w:r w:rsidRPr="00C8192D">
              <w:rPr>
                <w:rFonts w:ascii="Arial" w:hAnsi="Arial"/>
                <w:b/>
              </w:rPr>
              <w:t>Methods:</w:t>
            </w:r>
            <w:r w:rsidRPr="00C8192D">
              <w:rPr>
                <w:rFonts w:ascii="Arial" w:hAnsi="Arial"/>
              </w:rPr>
              <w:t xml:space="preserve"> </w:t>
            </w:r>
            <w:r w:rsidR="003B6023" w:rsidRPr="0051387B">
              <w:rPr>
                <w:rFonts w:ascii="Arial" w:hAnsi="Arial" w:cs="Arial"/>
                <w:sz w:val="22"/>
                <w:szCs w:val="22"/>
              </w:rPr>
              <w:t>Silicone elastomer films (0.3 cm thick) containing 1–30% w/w copper</w:t>
            </w:r>
            <w:r w:rsidR="00DD6536">
              <w:rPr>
                <w:rFonts w:ascii="Arial" w:hAnsi="Arial" w:cs="Arial"/>
                <w:sz w:val="22"/>
                <w:szCs w:val="22"/>
              </w:rPr>
              <w:t xml:space="preserve"> nanoparticles, </w:t>
            </w:r>
            <w:r w:rsidR="003B6023" w:rsidRPr="0051387B">
              <w:rPr>
                <w:rFonts w:ascii="Arial" w:hAnsi="Arial" w:cs="Arial"/>
                <w:sz w:val="22"/>
                <w:szCs w:val="22"/>
              </w:rPr>
              <w:t>zinc nanoparticles</w:t>
            </w:r>
            <w:r w:rsidR="00DD6536">
              <w:rPr>
                <w:rFonts w:ascii="Arial" w:hAnsi="Arial" w:cs="Arial"/>
                <w:sz w:val="22"/>
                <w:szCs w:val="22"/>
              </w:rPr>
              <w:t>,</w:t>
            </w:r>
            <w:r w:rsidR="003B6023" w:rsidRPr="0051387B">
              <w:rPr>
                <w:rFonts w:ascii="Arial" w:hAnsi="Arial" w:cs="Arial"/>
                <w:sz w:val="22"/>
                <w:szCs w:val="22"/>
              </w:rPr>
              <w:t xml:space="preserve"> </w:t>
            </w:r>
            <w:r w:rsidR="00DD6536">
              <w:rPr>
                <w:rFonts w:ascii="Arial" w:hAnsi="Arial" w:cs="Arial"/>
                <w:sz w:val="22"/>
                <w:szCs w:val="22"/>
              </w:rPr>
              <w:t xml:space="preserve">anhydrous </w:t>
            </w:r>
            <w:r w:rsidR="003B6023" w:rsidRPr="0051387B">
              <w:rPr>
                <w:rFonts w:ascii="Arial" w:hAnsi="Arial" w:cs="Arial"/>
                <w:sz w:val="22"/>
                <w:szCs w:val="22"/>
              </w:rPr>
              <w:t>copper</w:t>
            </w:r>
            <w:r w:rsidR="00DD6536">
              <w:rPr>
                <w:rFonts w:ascii="Arial" w:hAnsi="Arial" w:cs="Arial"/>
                <w:sz w:val="22"/>
                <w:szCs w:val="22"/>
              </w:rPr>
              <w:t xml:space="preserve"> sulfate</w:t>
            </w:r>
            <w:r w:rsidR="003B6023" w:rsidRPr="0051387B">
              <w:rPr>
                <w:rFonts w:ascii="Arial" w:hAnsi="Arial" w:cs="Arial"/>
                <w:sz w:val="22"/>
                <w:szCs w:val="22"/>
              </w:rPr>
              <w:t xml:space="preserve"> </w:t>
            </w:r>
            <w:r w:rsidR="00DD6536">
              <w:rPr>
                <w:rFonts w:ascii="Arial" w:hAnsi="Arial" w:cs="Arial"/>
                <w:sz w:val="22"/>
                <w:szCs w:val="22"/>
              </w:rPr>
              <w:t>or</w:t>
            </w:r>
            <w:r w:rsidR="00DD6536" w:rsidRPr="0051387B">
              <w:rPr>
                <w:rFonts w:ascii="Arial" w:hAnsi="Arial" w:cs="Arial"/>
                <w:sz w:val="22"/>
                <w:szCs w:val="22"/>
              </w:rPr>
              <w:t xml:space="preserve"> </w:t>
            </w:r>
            <w:r w:rsidR="00DD6536">
              <w:rPr>
                <w:rFonts w:ascii="Arial" w:hAnsi="Arial" w:cs="Arial"/>
                <w:sz w:val="22"/>
                <w:szCs w:val="22"/>
              </w:rPr>
              <w:t xml:space="preserve">anhydrous </w:t>
            </w:r>
            <w:r w:rsidR="003B6023" w:rsidRPr="0051387B">
              <w:rPr>
                <w:rFonts w:ascii="Arial" w:hAnsi="Arial" w:cs="Arial"/>
                <w:sz w:val="22"/>
                <w:szCs w:val="22"/>
              </w:rPr>
              <w:t xml:space="preserve">zinc </w:t>
            </w:r>
            <w:r w:rsidR="00DD6536">
              <w:rPr>
                <w:rFonts w:ascii="Arial" w:hAnsi="Arial" w:cs="Arial"/>
                <w:sz w:val="22"/>
                <w:szCs w:val="22"/>
              </w:rPr>
              <w:t>acetate</w:t>
            </w:r>
            <w:r w:rsidR="00DD6536" w:rsidRPr="0051387B">
              <w:rPr>
                <w:rFonts w:ascii="Arial" w:hAnsi="Arial" w:cs="Arial"/>
                <w:sz w:val="22"/>
                <w:szCs w:val="22"/>
              </w:rPr>
              <w:t xml:space="preserve"> </w:t>
            </w:r>
            <w:r w:rsidR="003B6023" w:rsidRPr="0051387B">
              <w:rPr>
                <w:rFonts w:ascii="Arial" w:hAnsi="Arial" w:cs="Arial"/>
                <w:sz w:val="22"/>
                <w:szCs w:val="22"/>
              </w:rPr>
              <w:t xml:space="preserve">were prepared from medical grade addition-cure silicone elastomer dispersions (MED 6400 and MED 6600, NuSil). Briefly, silicone parts A and B (1:1) were mixed with </w:t>
            </w:r>
            <w:r w:rsidR="00EC33D4">
              <w:rPr>
                <w:rFonts w:ascii="Arial" w:hAnsi="Arial" w:cs="Arial"/>
                <w:sz w:val="22"/>
                <w:szCs w:val="22"/>
              </w:rPr>
              <w:t>agent</w:t>
            </w:r>
            <w:r w:rsidR="00EC33D4" w:rsidRPr="0051387B">
              <w:rPr>
                <w:rFonts w:ascii="Arial" w:hAnsi="Arial" w:cs="Arial"/>
                <w:sz w:val="22"/>
                <w:szCs w:val="22"/>
              </w:rPr>
              <w:t xml:space="preserve"> </w:t>
            </w:r>
            <w:r w:rsidR="003B6023" w:rsidRPr="0051387B">
              <w:rPr>
                <w:rFonts w:ascii="Arial" w:hAnsi="Arial" w:cs="Arial"/>
                <w:sz w:val="22"/>
                <w:szCs w:val="22"/>
              </w:rPr>
              <w:t>(1 min, 3000 rpm), left overnight for solvent evaporation, and then post-cured (3 hr, 90</w:t>
            </w:r>
            <w:r w:rsidR="003B6023" w:rsidRPr="0051387B">
              <w:rPr>
                <w:rFonts w:ascii="Arial" w:hAnsi="Arial" w:cs="Arial"/>
                <w:sz w:val="22"/>
                <w:szCs w:val="22"/>
                <w:vertAlign w:val="superscript"/>
              </w:rPr>
              <w:t>o</w:t>
            </w:r>
            <w:r w:rsidR="003B6023" w:rsidRPr="0051387B">
              <w:rPr>
                <w:rFonts w:ascii="Arial" w:hAnsi="Arial" w:cs="Arial"/>
                <w:sz w:val="22"/>
                <w:szCs w:val="22"/>
              </w:rPr>
              <w:t xml:space="preserve">C). </w:t>
            </w:r>
            <w:r w:rsidR="003B6023">
              <w:rPr>
                <w:rFonts w:ascii="Arial" w:hAnsi="Arial" w:cs="Arial"/>
                <w:sz w:val="22"/>
                <w:szCs w:val="22"/>
              </w:rPr>
              <w:t xml:space="preserve">Changes in the tensile strength of the materials were measured by elongating </w:t>
            </w:r>
            <w:r w:rsidR="003B6023" w:rsidRPr="0051387B">
              <w:rPr>
                <w:rFonts w:ascii="Arial" w:hAnsi="Arial" w:cs="Arial"/>
                <w:sz w:val="22"/>
                <w:szCs w:val="22"/>
              </w:rPr>
              <w:t xml:space="preserve">films </w:t>
            </w:r>
            <w:r w:rsidR="003B6023">
              <w:rPr>
                <w:rFonts w:ascii="Arial" w:hAnsi="Arial" w:cs="Arial"/>
                <w:sz w:val="22"/>
                <w:szCs w:val="22"/>
              </w:rPr>
              <w:t xml:space="preserve">until break. </w:t>
            </w:r>
            <w:r w:rsidR="00DD6536">
              <w:rPr>
                <w:rFonts w:ascii="Arial" w:hAnsi="Arial" w:cs="Arial"/>
                <w:sz w:val="22"/>
                <w:szCs w:val="22"/>
              </w:rPr>
              <w:t>F</w:t>
            </w:r>
            <w:r w:rsidR="003B6023" w:rsidRPr="0051387B">
              <w:rPr>
                <w:rFonts w:ascii="Arial" w:hAnsi="Arial" w:cs="Arial"/>
                <w:sz w:val="22"/>
                <w:szCs w:val="22"/>
              </w:rPr>
              <w:t>ilms were incubated at 37</w:t>
            </w:r>
            <w:r w:rsidR="003B6023" w:rsidRPr="0051387B">
              <w:rPr>
                <w:rFonts w:ascii="Arial" w:hAnsi="Arial" w:cs="Arial"/>
                <w:sz w:val="22"/>
                <w:szCs w:val="22"/>
                <w:vertAlign w:val="superscript"/>
              </w:rPr>
              <w:t>o</w:t>
            </w:r>
            <w:r w:rsidR="003B6023" w:rsidRPr="0051387B">
              <w:rPr>
                <w:rFonts w:ascii="Arial" w:hAnsi="Arial" w:cs="Arial"/>
                <w:sz w:val="22"/>
                <w:szCs w:val="22"/>
              </w:rPr>
              <w:t>C, 60 rpm in a phosphate buffer (PBS)</w:t>
            </w:r>
            <w:r w:rsidR="00DD6536">
              <w:rPr>
                <w:rFonts w:ascii="Arial" w:hAnsi="Arial" w:cs="Arial"/>
                <w:sz w:val="22"/>
                <w:szCs w:val="22"/>
              </w:rPr>
              <w:t>, sampled</w:t>
            </w:r>
            <w:r w:rsidR="003B6023" w:rsidRPr="0051387B">
              <w:rPr>
                <w:rFonts w:ascii="Arial" w:hAnsi="Arial" w:cs="Arial"/>
                <w:sz w:val="22"/>
                <w:szCs w:val="22"/>
              </w:rPr>
              <w:t xml:space="preserve"> every 24 hr over three weeks</w:t>
            </w:r>
            <w:r w:rsidR="00DD6536">
              <w:rPr>
                <w:rFonts w:ascii="Arial" w:hAnsi="Arial" w:cs="Arial"/>
                <w:sz w:val="22"/>
                <w:szCs w:val="22"/>
              </w:rPr>
              <w:t xml:space="preserve">, and the samples analysed </w:t>
            </w:r>
            <w:r w:rsidR="003B6023" w:rsidRPr="0051387B">
              <w:rPr>
                <w:rFonts w:ascii="Arial" w:hAnsi="Arial" w:cs="Arial"/>
                <w:sz w:val="22"/>
                <w:szCs w:val="22"/>
              </w:rPr>
              <w:t>using ICP-OES</w:t>
            </w:r>
            <w:r w:rsidR="00DD6536">
              <w:rPr>
                <w:rFonts w:ascii="Arial" w:hAnsi="Arial" w:cs="Arial"/>
                <w:sz w:val="22"/>
                <w:szCs w:val="22"/>
              </w:rPr>
              <w:t xml:space="preserve"> to quantify </w:t>
            </w:r>
            <w:r w:rsidR="00DD6536">
              <w:rPr>
                <w:rFonts w:ascii="Arial" w:eastAsia="Arial" w:hAnsi="Arial" w:cs="Arial"/>
                <w:color w:val="000000" w:themeColor="text1"/>
              </w:rPr>
              <w:t>Cu</w:t>
            </w:r>
            <w:r w:rsidR="00DD6536" w:rsidRPr="0019209A">
              <w:rPr>
                <w:rFonts w:ascii="Arial" w:eastAsia="Arial" w:hAnsi="Arial" w:cs="Arial"/>
                <w:color w:val="000000" w:themeColor="text1"/>
                <w:vertAlign w:val="superscript"/>
              </w:rPr>
              <w:t>2+</w:t>
            </w:r>
            <w:r w:rsidR="00DD6536">
              <w:rPr>
                <w:rFonts w:ascii="Arial" w:eastAsia="Arial" w:hAnsi="Arial" w:cs="Arial"/>
                <w:color w:val="000000" w:themeColor="text1"/>
              </w:rPr>
              <w:t xml:space="preserve"> and Zn</w:t>
            </w:r>
            <w:r w:rsidR="00DD6536" w:rsidRPr="0019209A">
              <w:rPr>
                <w:rFonts w:ascii="Arial" w:eastAsia="Arial" w:hAnsi="Arial" w:cs="Arial"/>
                <w:color w:val="000000" w:themeColor="text1"/>
                <w:vertAlign w:val="superscript"/>
              </w:rPr>
              <w:t>2+</w:t>
            </w:r>
            <w:r w:rsidR="00DD6536">
              <w:rPr>
                <w:rFonts w:ascii="Arial" w:eastAsia="Arial" w:hAnsi="Arial" w:cs="Arial"/>
                <w:color w:val="000000" w:themeColor="text1"/>
                <w:vertAlign w:val="superscript"/>
              </w:rPr>
              <w:t xml:space="preserve"> </w:t>
            </w:r>
            <w:r w:rsidR="00DD6536" w:rsidRPr="00E45E45">
              <w:rPr>
                <w:rFonts w:ascii="Arial" w:eastAsia="Arial" w:hAnsi="Arial" w:cs="Arial"/>
                <w:color w:val="000000" w:themeColor="text1"/>
              </w:rPr>
              <w:t>release</w:t>
            </w:r>
            <w:r w:rsidR="003B6023" w:rsidRPr="0051387B">
              <w:rPr>
                <w:rFonts w:ascii="Arial" w:hAnsi="Arial" w:cs="Arial"/>
                <w:sz w:val="22"/>
                <w:szCs w:val="22"/>
              </w:rPr>
              <w:t xml:space="preserve">. </w:t>
            </w:r>
            <w:r w:rsidR="003B6023">
              <w:rPr>
                <w:rFonts w:ascii="Arial" w:hAnsi="Arial" w:cs="Arial"/>
                <w:sz w:val="22"/>
                <w:szCs w:val="22"/>
              </w:rPr>
              <w:t xml:space="preserve">Antibacterial capacities of the materials against </w:t>
            </w:r>
            <w:r w:rsidR="003B6023">
              <w:rPr>
                <w:rFonts w:ascii="Arial" w:hAnsi="Arial" w:cs="Arial"/>
                <w:i/>
                <w:iCs/>
                <w:sz w:val="22"/>
                <w:szCs w:val="22"/>
              </w:rPr>
              <w:t xml:space="preserve">S. aureus </w:t>
            </w:r>
            <w:r w:rsidR="003B6023">
              <w:rPr>
                <w:rFonts w:ascii="Arial" w:hAnsi="Arial" w:cs="Arial"/>
                <w:sz w:val="22"/>
                <w:szCs w:val="22"/>
              </w:rPr>
              <w:t xml:space="preserve">(ATCC 6538) were assessed by incubating </w:t>
            </w:r>
            <w:r w:rsidR="003B6023" w:rsidRPr="0051387B">
              <w:rPr>
                <w:rFonts w:ascii="Arial" w:hAnsi="Arial" w:cs="Arial"/>
                <w:sz w:val="22"/>
                <w:szCs w:val="22"/>
              </w:rPr>
              <w:t>films</w:t>
            </w:r>
            <w:r w:rsidR="003B6023">
              <w:rPr>
                <w:rFonts w:ascii="Arial" w:hAnsi="Arial" w:cs="Arial"/>
                <w:sz w:val="22"/>
                <w:szCs w:val="22"/>
              </w:rPr>
              <w:t xml:space="preserve"> with the bacteria in Mueller Hinton Broth (MHB) over 5, 24 and 48 </w:t>
            </w:r>
            <w:r w:rsidR="00DD6536">
              <w:rPr>
                <w:rFonts w:ascii="Arial" w:hAnsi="Arial" w:cs="Arial"/>
                <w:sz w:val="22"/>
                <w:szCs w:val="22"/>
              </w:rPr>
              <w:t xml:space="preserve">hr, </w:t>
            </w:r>
            <w:r w:rsidR="003B6023">
              <w:rPr>
                <w:rFonts w:ascii="Arial" w:hAnsi="Arial" w:cs="Arial"/>
                <w:sz w:val="22"/>
                <w:szCs w:val="22"/>
              </w:rPr>
              <w:t>and biofilm formation and planktonic concentrations were measured using the Miles and Mesra method.</w:t>
            </w:r>
          </w:p>
        </w:tc>
      </w:tr>
      <w:tr w:rsidR="00467207" w:rsidRPr="005A09F5" w14:paraId="3489F48C" w14:textId="77777777" w:rsidTr="00032119">
        <w:tc>
          <w:tcPr>
            <w:tcW w:w="9576" w:type="dxa"/>
          </w:tcPr>
          <w:p w14:paraId="721BEE18" w14:textId="5AA8C6D9" w:rsidR="001E37B0" w:rsidRPr="001E37B0" w:rsidRDefault="00467207" w:rsidP="00150FF2">
            <w:pPr>
              <w:spacing w:line="240" w:lineRule="auto"/>
              <w:jc w:val="both"/>
              <w:rPr>
                <w:rFonts w:ascii="Arial" w:hAnsi="Arial" w:cs="Arial"/>
                <w:szCs w:val="20"/>
              </w:rPr>
            </w:pPr>
            <w:r w:rsidRPr="00C8192D">
              <w:rPr>
                <w:rFonts w:ascii="Arial" w:hAnsi="Arial"/>
                <w:b/>
              </w:rPr>
              <w:t>Results:</w:t>
            </w:r>
            <w:r w:rsidR="00197EC0">
              <w:rPr>
                <w:rFonts w:ascii="Arial" w:hAnsi="Arial"/>
              </w:rPr>
              <w:t xml:space="preserve"> </w:t>
            </w:r>
            <w:r w:rsidR="00B54A0C">
              <w:rPr>
                <w:rFonts w:ascii="Arial" w:hAnsi="Arial" w:cs="Arial"/>
              </w:rPr>
              <w:t>Silicone elastomer films</w:t>
            </w:r>
            <w:r w:rsidR="001E37B0" w:rsidRPr="001E37B0">
              <w:rPr>
                <w:rFonts w:ascii="Arial" w:hAnsi="Arial" w:cs="Arial"/>
              </w:rPr>
              <w:t xml:space="preserve"> were successfully </w:t>
            </w:r>
            <w:r w:rsidR="00B54A0C">
              <w:rPr>
                <w:rFonts w:ascii="Arial" w:hAnsi="Arial" w:cs="Arial"/>
              </w:rPr>
              <w:t>prepared containing</w:t>
            </w:r>
            <w:r w:rsidR="00B54A0C" w:rsidRPr="001E37B0">
              <w:rPr>
                <w:rFonts w:ascii="Arial" w:hAnsi="Arial" w:cs="Arial"/>
              </w:rPr>
              <w:t xml:space="preserve"> </w:t>
            </w:r>
            <w:r w:rsidR="001E37B0" w:rsidRPr="001E37B0">
              <w:rPr>
                <w:rFonts w:ascii="Arial" w:hAnsi="Arial" w:cs="Arial"/>
              </w:rPr>
              <w:t xml:space="preserve">up to 30% w/w </w:t>
            </w:r>
            <w:r w:rsidR="00B54A0C">
              <w:rPr>
                <w:rFonts w:ascii="Arial" w:hAnsi="Arial" w:cs="Arial"/>
              </w:rPr>
              <w:t>of each of the</w:t>
            </w:r>
            <w:r w:rsidR="00B54A0C" w:rsidRPr="001E37B0">
              <w:rPr>
                <w:rFonts w:ascii="Arial" w:hAnsi="Arial" w:cs="Arial"/>
              </w:rPr>
              <w:t xml:space="preserve"> </w:t>
            </w:r>
            <w:r w:rsidR="001E37B0" w:rsidRPr="001E37B0">
              <w:rPr>
                <w:rFonts w:ascii="Arial" w:hAnsi="Arial" w:cs="Arial"/>
              </w:rPr>
              <w:t>four candidates</w:t>
            </w:r>
            <w:r w:rsidR="00B54A0C">
              <w:rPr>
                <w:rFonts w:ascii="Arial" w:hAnsi="Arial" w:cs="Arial"/>
              </w:rPr>
              <w:t>.</w:t>
            </w:r>
            <w:r w:rsidR="001E37B0" w:rsidRPr="001E37B0">
              <w:rPr>
                <w:rFonts w:ascii="Arial" w:hAnsi="Arial" w:cs="Arial"/>
              </w:rPr>
              <w:t xml:space="preserve"> While physical properties, such as tensile strength, remained unaffected by the presence of the NPs, they were significantly decreased</w:t>
            </w:r>
            <w:r w:rsidR="001E37B0">
              <w:rPr>
                <w:rFonts w:ascii="Arial" w:hAnsi="Arial" w:cs="Arial"/>
              </w:rPr>
              <w:t xml:space="preserve"> </w:t>
            </w:r>
            <w:r w:rsidR="00B54A0C">
              <w:rPr>
                <w:rFonts w:ascii="Arial" w:hAnsi="Arial" w:cs="Arial"/>
              </w:rPr>
              <w:t>(</w:t>
            </w:r>
            <w:r w:rsidR="001E37B0">
              <w:rPr>
                <w:rFonts w:ascii="Arial" w:hAnsi="Arial" w:cs="Arial"/>
              </w:rPr>
              <w:t>by up to 5 MPa</w:t>
            </w:r>
            <w:r w:rsidR="00B54A0C">
              <w:rPr>
                <w:rFonts w:ascii="Arial" w:hAnsi="Arial" w:cs="Arial"/>
              </w:rPr>
              <w:t>)</w:t>
            </w:r>
            <w:r w:rsidR="001E37B0" w:rsidRPr="001E37B0">
              <w:rPr>
                <w:rFonts w:ascii="Arial" w:hAnsi="Arial" w:cs="Arial"/>
              </w:rPr>
              <w:t xml:space="preserve"> with incorporation of </w:t>
            </w:r>
            <w:r w:rsidR="00B54A0C">
              <w:rPr>
                <w:rFonts w:ascii="Arial" w:hAnsi="Arial" w:cs="Arial"/>
              </w:rPr>
              <w:t>copper sulfate and zinc acetate</w:t>
            </w:r>
            <w:r w:rsidR="001E37B0" w:rsidRPr="001E37B0">
              <w:rPr>
                <w:rFonts w:ascii="Arial" w:hAnsi="Arial" w:cs="Arial"/>
              </w:rPr>
              <w:t xml:space="preserve">. NPs provided limited ion release irrespective of loading, and therefore exhibited no antibacterial effects. </w:t>
            </w:r>
            <w:r w:rsidR="001E37B0">
              <w:rPr>
                <w:rFonts w:ascii="Arial" w:hAnsi="Arial" w:cs="Arial"/>
              </w:rPr>
              <w:t>In comparison</w:t>
            </w:r>
            <w:r w:rsidR="001E37B0" w:rsidRPr="001E37B0">
              <w:rPr>
                <w:rFonts w:ascii="Arial" w:hAnsi="Arial" w:cs="Arial"/>
              </w:rPr>
              <w:t xml:space="preserve">, the salt forms released </w:t>
            </w:r>
            <w:proofErr w:type="gramStart"/>
            <w:r w:rsidR="001E37B0" w:rsidRPr="001E37B0">
              <w:rPr>
                <w:rFonts w:ascii="Arial" w:hAnsi="Arial" w:cs="Arial"/>
              </w:rPr>
              <w:t>sufficient quantities of</w:t>
            </w:r>
            <w:proofErr w:type="gramEnd"/>
            <w:r w:rsidR="001E37B0" w:rsidRPr="001E37B0">
              <w:rPr>
                <w:rFonts w:ascii="Arial" w:hAnsi="Arial" w:cs="Arial"/>
              </w:rPr>
              <w:t xml:space="preserve"> </w:t>
            </w:r>
            <w:r w:rsidR="00B54A0C">
              <w:rPr>
                <w:rFonts w:ascii="Arial" w:hAnsi="Arial" w:cs="Arial"/>
              </w:rPr>
              <w:t xml:space="preserve">copper/zinc </w:t>
            </w:r>
            <w:r w:rsidR="001E37B0" w:rsidRPr="001E37B0">
              <w:rPr>
                <w:rFonts w:ascii="Arial" w:hAnsi="Arial" w:cs="Arial"/>
              </w:rPr>
              <w:t>ions to reach the minimum inhibitory and bactericidal concentrations</w:t>
            </w:r>
            <w:r w:rsidR="00150FF2">
              <w:rPr>
                <w:rFonts w:ascii="Arial" w:hAnsi="Arial" w:cs="Arial"/>
              </w:rPr>
              <w:t xml:space="preserve"> (MIC and MBC)</w:t>
            </w:r>
            <w:r w:rsidR="001E37B0" w:rsidRPr="001E37B0">
              <w:rPr>
                <w:rFonts w:ascii="Arial" w:hAnsi="Arial" w:cs="Arial"/>
              </w:rPr>
              <w:t xml:space="preserve"> for </w:t>
            </w:r>
            <w:r w:rsidR="001E37B0" w:rsidRPr="001E37B0">
              <w:rPr>
                <w:rFonts w:ascii="Arial" w:hAnsi="Arial" w:cs="Arial"/>
                <w:i/>
                <w:iCs/>
              </w:rPr>
              <w:t xml:space="preserve">S. </w:t>
            </w:r>
            <w:r w:rsidR="00AA6C3F">
              <w:rPr>
                <w:rFonts w:ascii="Arial" w:hAnsi="Arial" w:cs="Arial"/>
                <w:i/>
                <w:iCs/>
              </w:rPr>
              <w:t>a</w:t>
            </w:r>
            <w:r w:rsidR="001E37B0" w:rsidRPr="001E37B0">
              <w:rPr>
                <w:rFonts w:ascii="Arial" w:hAnsi="Arial" w:cs="Arial"/>
                <w:i/>
                <w:iCs/>
              </w:rPr>
              <w:t>ureus</w:t>
            </w:r>
            <w:r w:rsidR="001E37B0" w:rsidRPr="001E37B0">
              <w:rPr>
                <w:rFonts w:ascii="Arial" w:hAnsi="Arial" w:cs="Arial"/>
              </w:rPr>
              <w:t xml:space="preserve">. </w:t>
            </w:r>
          </w:p>
        </w:tc>
      </w:tr>
      <w:tr w:rsidR="00467207" w:rsidRPr="005A09F5" w14:paraId="2083C688" w14:textId="77777777" w:rsidTr="00032119">
        <w:tc>
          <w:tcPr>
            <w:tcW w:w="9576" w:type="dxa"/>
          </w:tcPr>
          <w:p w14:paraId="2B777301" w14:textId="797B054A" w:rsidR="00467207" w:rsidRPr="00150FF2" w:rsidRDefault="00467207" w:rsidP="00150FF2">
            <w:pPr>
              <w:spacing w:line="240" w:lineRule="auto"/>
              <w:jc w:val="both"/>
              <w:rPr>
                <w:rFonts w:ascii="Arial" w:hAnsi="Arial"/>
              </w:rPr>
            </w:pPr>
            <w:r w:rsidRPr="00C8192D">
              <w:rPr>
                <w:rFonts w:ascii="Arial" w:hAnsi="Arial"/>
                <w:b/>
              </w:rPr>
              <w:t>Conclusions:</w:t>
            </w:r>
            <w:r w:rsidR="00F710AD">
              <w:rPr>
                <w:rFonts w:ascii="Arial" w:hAnsi="Arial"/>
              </w:rPr>
              <w:t xml:space="preserve"> </w:t>
            </w:r>
            <w:r w:rsidR="00045CAC">
              <w:rPr>
                <w:rFonts w:ascii="Arial" w:hAnsi="Arial"/>
              </w:rPr>
              <w:t xml:space="preserve">Incorporation of </w:t>
            </w:r>
            <w:r w:rsidR="00AA6C3F">
              <w:rPr>
                <w:rFonts w:ascii="Arial" w:hAnsi="Arial"/>
              </w:rPr>
              <w:t xml:space="preserve">copper/zinc </w:t>
            </w:r>
            <w:r w:rsidR="00045CAC">
              <w:rPr>
                <w:rFonts w:ascii="Arial" w:hAnsi="Arial"/>
              </w:rPr>
              <w:t>anhydrous salts</w:t>
            </w:r>
            <w:r w:rsidR="00AA6C3F">
              <w:rPr>
                <w:rFonts w:ascii="Arial" w:hAnsi="Arial"/>
              </w:rPr>
              <w:t xml:space="preserve"> – but not nanoparticles –</w:t>
            </w:r>
            <w:r w:rsidR="00045CAC">
              <w:rPr>
                <w:rFonts w:ascii="Arial" w:hAnsi="Arial"/>
              </w:rPr>
              <w:t xml:space="preserve"> in</w:t>
            </w:r>
            <w:r w:rsidR="00AA6C3F">
              <w:rPr>
                <w:rFonts w:ascii="Arial" w:hAnsi="Arial"/>
              </w:rPr>
              <w:t>to</w:t>
            </w:r>
            <w:r w:rsidR="00045CAC">
              <w:rPr>
                <w:rFonts w:ascii="Arial" w:hAnsi="Arial"/>
              </w:rPr>
              <w:t xml:space="preserve"> </w:t>
            </w:r>
            <w:r w:rsidR="00AA6C3F">
              <w:rPr>
                <w:rFonts w:ascii="Arial" w:hAnsi="Arial"/>
              </w:rPr>
              <w:t>implant-</w:t>
            </w:r>
            <w:r w:rsidR="00045CAC">
              <w:rPr>
                <w:rFonts w:ascii="Arial" w:hAnsi="Arial"/>
              </w:rPr>
              <w:t>grade silicone</w:t>
            </w:r>
            <w:r w:rsidR="00AA6C3F">
              <w:rPr>
                <w:rFonts w:ascii="Arial" w:hAnsi="Arial"/>
              </w:rPr>
              <w:t xml:space="preserve"> elastomers provided sufficient release of antibacterial copper/zinc to warrant further investigation as a strategy to reduce the incidence of CC. However, careful consideration of the salt loading is required so as not to impact the mechanical strength and integrity of the implant. In further studies, we will evaluate the antibacterial activity on </w:t>
            </w:r>
            <w:r w:rsidR="00AA6C3F" w:rsidRPr="00650FA9">
              <w:rPr>
                <w:rFonts w:ascii="Arial" w:hAnsi="Arial"/>
                <w:i/>
                <w:iCs/>
              </w:rPr>
              <w:t>E. coli</w:t>
            </w:r>
            <w:r w:rsidR="00AA6C3F">
              <w:rPr>
                <w:rFonts w:ascii="Arial" w:hAnsi="Arial"/>
                <w:i/>
                <w:iCs/>
              </w:rPr>
              <w:t>.</w:t>
            </w:r>
            <w:r w:rsidR="00AA6C3F">
              <w:rPr>
                <w:rFonts w:ascii="Arial" w:hAnsi="Arial"/>
              </w:rPr>
              <w:t xml:space="preserve"> </w:t>
            </w:r>
          </w:p>
        </w:tc>
      </w:tr>
    </w:tbl>
    <w:p w14:paraId="6AAF9FAF" w14:textId="1072F0DC" w:rsidR="00AB0613" w:rsidRPr="00374966" w:rsidRDefault="00AB0613" w:rsidP="00467207">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45CAC"/>
    <w:rsid w:val="00054457"/>
    <w:rsid w:val="000627A6"/>
    <w:rsid w:val="00150FF2"/>
    <w:rsid w:val="00174437"/>
    <w:rsid w:val="001939AF"/>
    <w:rsid w:val="00197EC0"/>
    <w:rsid w:val="001A6B42"/>
    <w:rsid w:val="001C646E"/>
    <w:rsid w:val="001E37B0"/>
    <w:rsid w:val="001F742D"/>
    <w:rsid w:val="002569B1"/>
    <w:rsid w:val="002A6B96"/>
    <w:rsid w:val="002B4051"/>
    <w:rsid w:val="002C4540"/>
    <w:rsid w:val="00374966"/>
    <w:rsid w:val="00381602"/>
    <w:rsid w:val="003A7B6A"/>
    <w:rsid w:val="003B6023"/>
    <w:rsid w:val="003D0A78"/>
    <w:rsid w:val="003E6DEF"/>
    <w:rsid w:val="00460ABA"/>
    <w:rsid w:val="00467207"/>
    <w:rsid w:val="004A2A7B"/>
    <w:rsid w:val="004B18C6"/>
    <w:rsid w:val="004D7D60"/>
    <w:rsid w:val="005162DB"/>
    <w:rsid w:val="005301C0"/>
    <w:rsid w:val="005556FD"/>
    <w:rsid w:val="005C3469"/>
    <w:rsid w:val="00650FA9"/>
    <w:rsid w:val="00670146"/>
    <w:rsid w:val="00686768"/>
    <w:rsid w:val="00717CE7"/>
    <w:rsid w:val="0073272B"/>
    <w:rsid w:val="00770BAE"/>
    <w:rsid w:val="00791851"/>
    <w:rsid w:val="00801C54"/>
    <w:rsid w:val="00841B3B"/>
    <w:rsid w:val="008912D0"/>
    <w:rsid w:val="008C715D"/>
    <w:rsid w:val="00972FB0"/>
    <w:rsid w:val="00976FE6"/>
    <w:rsid w:val="009B7EC2"/>
    <w:rsid w:val="009C0018"/>
    <w:rsid w:val="00A34DB9"/>
    <w:rsid w:val="00A905AD"/>
    <w:rsid w:val="00A976AD"/>
    <w:rsid w:val="00AA6C3F"/>
    <w:rsid w:val="00AB0613"/>
    <w:rsid w:val="00AC1A57"/>
    <w:rsid w:val="00AE0FC0"/>
    <w:rsid w:val="00AE77F8"/>
    <w:rsid w:val="00B053D3"/>
    <w:rsid w:val="00B223BC"/>
    <w:rsid w:val="00B37E25"/>
    <w:rsid w:val="00B54A0C"/>
    <w:rsid w:val="00B852B0"/>
    <w:rsid w:val="00BA1BF0"/>
    <w:rsid w:val="00C8087A"/>
    <w:rsid w:val="00D16D0D"/>
    <w:rsid w:val="00D2501D"/>
    <w:rsid w:val="00D46190"/>
    <w:rsid w:val="00D72B3E"/>
    <w:rsid w:val="00D96D21"/>
    <w:rsid w:val="00DC6033"/>
    <w:rsid w:val="00DD6536"/>
    <w:rsid w:val="00E16683"/>
    <w:rsid w:val="00E20280"/>
    <w:rsid w:val="00E45E45"/>
    <w:rsid w:val="00E84BD7"/>
    <w:rsid w:val="00E94B41"/>
    <w:rsid w:val="00EA519D"/>
    <w:rsid w:val="00EC33D4"/>
    <w:rsid w:val="00EE19A7"/>
    <w:rsid w:val="00EF49C5"/>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paragraph" w:customStyle="1" w:styleId="Style1">
    <w:name w:val="Style1"/>
    <w:basedOn w:val="Title"/>
    <w:qFormat/>
    <w:rsid w:val="00B37E25"/>
    <w:pPr>
      <w:spacing w:after="120" w:line="360" w:lineRule="auto"/>
      <w:jc w:val="center"/>
    </w:pPr>
    <w:rPr>
      <w:rFonts w:ascii="Times New Roman" w:hAnsi="Times New Roman"/>
      <w:sz w:val="40"/>
      <w:lang w:val="en-GB" w:eastAsia="en-GB"/>
    </w:rPr>
  </w:style>
  <w:style w:type="paragraph" w:styleId="Title">
    <w:name w:val="Title"/>
    <w:basedOn w:val="Normal"/>
    <w:next w:val="Normal"/>
    <w:link w:val="TitleChar"/>
    <w:uiPriority w:val="10"/>
    <w:qFormat/>
    <w:rsid w:val="00B37E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E25"/>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3B6023"/>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Revision">
    <w:name w:val="Revision"/>
    <w:hidden/>
    <w:uiPriority w:val="99"/>
    <w:semiHidden/>
    <w:rsid w:val="00841B3B"/>
    <w:pPr>
      <w:spacing w:after="0" w:line="240" w:lineRule="auto"/>
      <w:ind w:firstLine="0"/>
      <w:jc w:val="left"/>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Eugénie Guimier</cp:lastModifiedBy>
  <cp:revision>22</cp:revision>
  <dcterms:created xsi:type="dcterms:W3CDTF">2023-03-28T12:15:00Z</dcterms:created>
  <dcterms:modified xsi:type="dcterms:W3CDTF">2023-03-29T12:19:00Z</dcterms:modified>
</cp:coreProperties>
</file>