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69102916" w:rsidR="00467207" w:rsidRPr="00C8192D" w:rsidRDefault="00B710BE" w:rsidP="00374966">
            <w:pPr>
              <w:rPr>
                <w:rFonts w:ascii="Arial" w:hAnsi="Arial" w:cs="Arial"/>
                <w:b/>
                <w:szCs w:val="28"/>
              </w:rPr>
            </w:pPr>
            <w:r w:rsidRPr="00B710BE">
              <w:rPr>
                <w:rFonts w:ascii="Arial" w:hAnsi="Arial" w:cs="Arial"/>
                <w:b/>
                <w:szCs w:val="28"/>
              </w:rPr>
              <w:t>Electrospun patch delivery of anti-TNFα F(ab) for the treatment of inflammatory oral mucosal disease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6D8066" w14:textId="77777777" w:rsidR="00B710BE" w:rsidRDefault="00B710BE" w:rsidP="00B710BE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B710BE">
              <w:rPr>
                <w:rFonts w:ascii="Arial" w:hAnsi="Arial"/>
                <w:u w:val="single"/>
              </w:rPr>
              <w:t>Jake G. Edmans</w:t>
            </w:r>
            <w:r w:rsidRPr="00B710BE">
              <w:rPr>
                <w:rFonts w:ascii="Arial" w:hAnsi="Arial"/>
                <w:u w:val="single"/>
                <w:vertAlign w:val="superscript"/>
              </w:rPr>
              <w:t>1,2</w:t>
            </w:r>
            <w:r w:rsidRPr="00B710BE">
              <w:rPr>
                <w:rFonts w:ascii="Arial" w:hAnsi="Arial"/>
                <w:u w:val="single"/>
              </w:rPr>
              <w:t>, Bethany Ollington</w:t>
            </w:r>
            <w:r w:rsidRPr="00B710BE">
              <w:rPr>
                <w:rFonts w:ascii="Arial" w:hAnsi="Arial"/>
                <w:u w:val="single"/>
                <w:vertAlign w:val="superscript"/>
              </w:rPr>
              <w:t>1</w:t>
            </w:r>
            <w:r w:rsidRPr="00B710BE">
              <w:rPr>
                <w:rFonts w:ascii="Arial" w:hAnsi="Arial"/>
                <w:u w:val="single"/>
              </w:rPr>
              <w:t>, Craig Murdoch</w:t>
            </w:r>
            <w:r w:rsidRPr="00B710BE">
              <w:rPr>
                <w:rFonts w:ascii="Arial" w:hAnsi="Arial"/>
                <w:u w:val="single"/>
                <w:vertAlign w:val="superscript"/>
              </w:rPr>
              <w:t>1</w:t>
            </w:r>
            <w:r w:rsidRPr="00B710BE">
              <w:rPr>
                <w:rFonts w:ascii="Arial" w:hAnsi="Arial"/>
                <w:u w:val="single"/>
              </w:rPr>
              <w:t>, Sebastian G. Spain</w:t>
            </w:r>
            <w:r w:rsidRPr="00B710BE">
              <w:rPr>
                <w:rFonts w:ascii="Arial" w:hAnsi="Arial"/>
                <w:u w:val="single"/>
                <w:vertAlign w:val="superscript"/>
              </w:rPr>
              <w:t>2</w:t>
            </w:r>
            <w:r w:rsidRPr="00B710BE">
              <w:rPr>
                <w:rFonts w:ascii="Arial" w:hAnsi="Arial"/>
                <w:u w:val="single"/>
              </w:rPr>
              <w:t>, Paul V. Hatton</w:t>
            </w:r>
            <w:r w:rsidRPr="00B710BE">
              <w:rPr>
                <w:rFonts w:ascii="Arial" w:hAnsi="Arial"/>
                <w:u w:val="single"/>
                <w:vertAlign w:val="superscript"/>
              </w:rPr>
              <w:t>1</w:t>
            </w:r>
            <w:r w:rsidRPr="00B710BE">
              <w:rPr>
                <w:rFonts w:ascii="Arial" w:hAnsi="Arial"/>
                <w:u w:val="single"/>
              </w:rPr>
              <w:t>, Helen E. Colley</w:t>
            </w:r>
            <w:r w:rsidRPr="00B710BE">
              <w:rPr>
                <w:rFonts w:ascii="Arial" w:hAnsi="Arial"/>
                <w:u w:val="single"/>
                <w:vertAlign w:val="superscript"/>
              </w:rPr>
              <w:t>1</w:t>
            </w:r>
          </w:p>
          <w:p w14:paraId="02AF625D" w14:textId="2AB54002" w:rsidR="00972FB0" w:rsidRPr="00B710BE" w:rsidRDefault="00972FB0" w:rsidP="00B710BE">
            <w:pPr>
              <w:spacing w:after="0" w:line="240" w:lineRule="auto"/>
              <w:rPr>
                <w:rFonts w:ascii="Arial" w:hAnsi="Arial"/>
                <w:color w:val="FF0000"/>
              </w:rPr>
            </w:pP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006492ED" w:rsidR="00EA519D" w:rsidRPr="00EA519D" w:rsidRDefault="00B710BE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710BE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Pr="00B710B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The School of Clinical Dentistry, University of Sheffield, Sheffield, United Kingdom; </w:t>
            </w:r>
            <w:r w:rsidRPr="00B710BE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 w:rsidRPr="00B710BE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 of Chemistry, The University of Sheffield, Sheffield, United Kingdom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099EFD6A" w:rsidR="00EA519D" w:rsidRPr="00B710BE" w:rsidRDefault="00467207" w:rsidP="00B7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GB" w:eastAsia="zh-CN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B710BE" w:rsidRPr="00ED4522">
              <w:rPr>
                <w:rFonts w:ascii="Arial" w:hAnsi="Arial" w:cs="Arial"/>
                <w:lang w:val="en-GB" w:eastAsia="zh-CN"/>
              </w:rPr>
              <w:t>Chronic ulcerative oral mucosal inflammatory diseases, including oral lichen planus</w:t>
            </w:r>
            <w:r w:rsidR="00B710BE">
              <w:rPr>
                <w:rFonts w:ascii="Arial" w:hAnsi="Arial" w:cs="Arial"/>
                <w:lang w:val="en-GB" w:eastAsia="zh-CN"/>
              </w:rPr>
              <w:t xml:space="preserve"> (OLP)</w:t>
            </w:r>
            <w:r w:rsidR="00B710BE" w:rsidRPr="00ED4522">
              <w:rPr>
                <w:rFonts w:ascii="Arial" w:hAnsi="Arial" w:cs="Arial"/>
                <w:lang w:val="en-GB" w:eastAsia="zh-CN"/>
              </w:rPr>
              <w:t xml:space="preserve"> and recurrent aphthous stomatitis</w:t>
            </w:r>
            <w:r w:rsidR="00B710BE">
              <w:rPr>
                <w:rFonts w:ascii="Arial" w:hAnsi="Arial" w:cs="Arial"/>
                <w:lang w:val="en-GB" w:eastAsia="zh-CN"/>
              </w:rPr>
              <w:t xml:space="preserve"> (RAS)</w:t>
            </w:r>
            <w:r w:rsidR="00B710BE" w:rsidRPr="00ED4522">
              <w:rPr>
                <w:rFonts w:ascii="Arial" w:hAnsi="Arial" w:cs="Arial"/>
                <w:lang w:val="en-GB" w:eastAsia="zh-CN"/>
              </w:rPr>
              <w:t xml:space="preserve">, are painful and highly prevalent, yet lack effective clinical management. </w:t>
            </w:r>
            <w:r w:rsidR="00B710BE">
              <w:rPr>
                <w:rFonts w:ascii="Arial" w:hAnsi="Arial" w:cs="Arial"/>
                <w:lang w:val="en-GB" w:eastAsia="zh-CN"/>
              </w:rPr>
              <w:t xml:space="preserve">The pro-inflammatory cytokine TNFα is a key molecule in the pathogenesis of these diseases. </w:t>
            </w:r>
            <w:r w:rsidR="00B710BE" w:rsidRPr="00ED4522">
              <w:rPr>
                <w:rFonts w:ascii="Arial" w:hAnsi="Arial" w:cs="Arial"/>
                <w:lang w:val="en-GB" w:eastAsia="zh-CN"/>
              </w:rPr>
              <w:t>The ability to deliver TNFα</w:t>
            </w:r>
            <w:r w:rsidR="00B710BE">
              <w:rPr>
                <w:rFonts w:ascii="Arial" w:hAnsi="Arial" w:cs="Arial"/>
                <w:lang w:val="en-GB" w:eastAsia="zh-CN"/>
              </w:rPr>
              <w:t>-</w:t>
            </w:r>
            <w:r w:rsidR="00B710BE" w:rsidRPr="00ED4522">
              <w:rPr>
                <w:rFonts w:ascii="Arial" w:hAnsi="Arial" w:cs="Arial"/>
                <w:lang w:val="en-GB" w:eastAsia="zh-CN"/>
              </w:rPr>
              <w:t>neutralising biologics</w:t>
            </w:r>
            <w:r w:rsidR="00B710BE">
              <w:rPr>
                <w:rFonts w:ascii="Arial" w:hAnsi="Arial" w:cs="Arial"/>
                <w:lang w:val="en-GB" w:eastAsia="zh-CN"/>
              </w:rPr>
              <w:t xml:space="preserve"> topically to the oral mucosa would greatly expand treatment options. This study aims to evaluate a mucoadhesive patch formulation for the delivery of anti-TNFα-F(ab) antibody fragments to the oral mucosa.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521B1EBB" w:rsidR="00EA519D" w:rsidRPr="00B710BE" w:rsidRDefault="00467207" w:rsidP="00B7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n-GB" w:eastAsia="zh-CN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B710BE">
              <w:rPr>
                <w:rFonts w:ascii="Arial" w:hAnsi="Arial" w:cs="Arial"/>
                <w:bCs/>
                <w:lang w:val="en-GB" w:eastAsia="zh-CN"/>
              </w:rPr>
              <w:t>Mucoadhesive fibrous polymer patches containing F(ab) antibody fragments were prepared using electrospinning and characterised. Patches containing neutralising anti-TNFα F(ab) were applied to tissue-engineered oral ulcer models containing activated macrophages to measure the effect on pro-inflammatory cytokine concentrations.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0E66B2D7" w:rsidR="00EA519D" w:rsidRPr="00B710BE" w:rsidRDefault="00467207" w:rsidP="00B710BE">
            <w:pPr>
              <w:spacing w:after="0" w:line="240" w:lineRule="auto"/>
              <w:jc w:val="both"/>
              <w:rPr>
                <w:rFonts w:ascii="Arial" w:hAnsi="Arial" w:cs="Arial"/>
                <w:lang w:val="en-GB" w:eastAsia="zh-CN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B710BE" w:rsidRPr="00ED4522">
              <w:rPr>
                <w:rFonts w:ascii="Arial" w:hAnsi="Arial" w:cs="Arial"/>
                <w:lang w:val="en-GB" w:eastAsia="zh-CN"/>
              </w:rPr>
              <w:t>The</w:t>
            </w:r>
            <w:r w:rsidR="00B710BE">
              <w:rPr>
                <w:rFonts w:ascii="Arial" w:hAnsi="Arial" w:cs="Arial"/>
                <w:lang w:val="en-GB" w:eastAsia="zh-CN"/>
              </w:rPr>
              <w:t xml:space="preserve"> polymers had a protective effect on F(ab) functionality and facilitated patch fabrication by electrospinning. The</w:t>
            </w:r>
            <w:r w:rsidR="00B710BE" w:rsidRPr="00ED4522">
              <w:rPr>
                <w:rFonts w:ascii="Arial" w:hAnsi="Arial" w:cs="Arial"/>
                <w:lang w:val="en-GB" w:eastAsia="zh-CN"/>
              </w:rPr>
              <w:t xml:space="preserve"> F(ab) were rapidly </w:t>
            </w:r>
            <w:r w:rsidR="00B710BE">
              <w:rPr>
                <w:rFonts w:ascii="Arial" w:hAnsi="Arial" w:cs="Arial"/>
                <w:lang w:val="en-GB" w:eastAsia="zh-CN"/>
              </w:rPr>
              <w:t>released</w:t>
            </w:r>
            <w:r w:rsidR="00B710BE" w:rsidRPr="00ED4522">
              <w:rPr>
                <w:rFonts w:ascii="Arial" w:hAnsi="Arial" w:cs="Arial"/>
                <w:lang w:val="en-GB" w:eastAsia="zh-CN"/>
              </w:rPr>
              <w:t xml:space="preserve"> </w:t>
            </w:r>
            <w:r w:rsidR="00B710BE">
              <w:rPr>
                <w:rFonts w:ascii="Arial" w:hAnsi="Arial" w:cs="Arial"/>
                <w:lang w:val="en-GB" w:eastAsia="zh-CN"/>
              </w:rPr>
              <w:t>from</w:t>
            </w:r>
            <w:r w:rsidR="00B710BE" w:rsidRPr="00ED4522">
              <w:rPr>
                <w:rFonts w:ascii="Arial" w:hAnsi="Arial" w:cs="Arial"/>
                <w:lang w:val="en-GB" w:eastAsia="zh-CN"/>
              </w:rPr>
              <w:t xml:space="preserve"> the patch </w:t>
            </w:r>
            <w:r w:rsidR="00B710BE">
              <w:rPr>
                <w:rFonts w:ascii="Arial" w:hAnsi="Arial" w:cs="Arial"/>
                <w:lang w:val="en-GB" w:eastAsia="zh-CN"/>
              </w:rPr>
              <w:t xml:space="preserve">in aqueous media </w:t>
            </w:r>
            <w:r w:rsidR="00B710BE" w:rsidRPr="00ED4522">
              <w:rPr>
                <w:rFonts w:ascii="Arial" w:hAnsi="Arial" w:cs="Arial"/>
                <w:lang w:val="en-GB" w:eastAsia="zh-CN"/>
              </w:rPr>
              <w:t xml:space="preserve">(97 ± 5% released within 3h). </w:t>
            </w:r>
            <w:bookmarkStart w:id="0" w:name="OLE_LINK1"/>
            <w:r w:rsidR="00B710BE" w:rsidRPr="00ED4522">
              <w:rPr>
                <w:rFonts w:ascii="Arial" w:hAnsi="Arial" w:cs="Arial"/>
                <w:lang w:val="en-GB" w:eastAsia="zh-CN"/>
              </w:rPr>
              <w:t>Neutralising anti-TNF-α F(ab) fragments were generated by papain cleavage</w:t>
            </w:r>
            <w:r w:rsidR="00B710BE">
              <w:rPr>
                <w:rFonts w:ascii="Arial" w:hAnsi="Arial" w:cs="Arial"/>
                <w:lang w:val="en-GB" w:eastAsia="zh-CN"/>
              </w:rPr>
              <w:t xml:space="preserve"> and</w:t>
            </w:r>
            <w:r w:rsidR="00B710BE" w:rsidRPr="00ED4522">
              <w:rPr>
                <w:rFonts w:ascii="Arial" w:hAnsi="Arial" w:cs="Arial"/>
                <w:lang w:val="en-GB" w:eastAsia="zh-CN"/>
              </w:rPr>
              <w:t xml:space="preserve"> incorporated into patches. Patches</w:t>
            </w:r>
            <w:r w:rsidR="00B710BE">
              <w:rPr>
                <w:rFonts w:ascii="Arial" w:hAnsi="Arial" w:cs="Arial"/>
                <w:lang w:val="en-GB" w:eastAsia="zh-CN"/>
              </w:rPr>
              <w:t xml:space="preserve"> containing anti-TNFα F(ab)</w:t>
            </w:r>
            <w:r w:rsidR="00B710BE" w:rsidRPr="00ED4522">
              <w:rPr>
                <w:rFonts w:ascii="Arial" w:hAnsi="Arial" w:cs="Arial"/>
                <w:lang w:val="en-GB" w:eastAsia="zh-CN"/>
              </w:rPr>
              <w:t xml:space="preserve"> were found to have TNF-α neutralising activity, as shown by the suppression of TNF-α-mediated CXCL8 release from oral keratinocyte grown as monolayer cultures. </w:t>
            </w:r>
            <w:bookmarkEnd w:id="0"/>
            <w:r w:rsidR="00B710BE" w:rsidRPr="007413C3">
              <w:rPr>
                <w:rFonts w:ascii="Arial" w:hAnsi="Arial" w:cs="Arial"/>
                <w:lang w:val="en-GB" w:eastAsia="zh-CN"/>
              </w:rPr>
              <w:t>Anti-TNFα patch treatment led to reduced levels of active TNFα along with a reduction in the levels of disease-implicated T-cell chemokines (CCL3, CCL5, and CXCL10) to baseline concentrations.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2BB308D6" w:rsidR="00467207" w:rsidRPr="00B710BE" w:rsidRDefault="00467207" w:rsidP="00B710BE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B710BE">
              <w:rPr>
                <w:rFonts w:ascii="Arial" w:hAnsi="Arial" w:cs="Arial"/>
                <w:lang w:val="en-GB"/>
              </w:rPr>
              <w:t>Topical antibody delivery using this formulation</w:t>
            </w:r>
            <w:r w:rsidR="00B710BE" w:rsidRPr="008E3C3D">
              <w:rPr>
                <w:rFonts w:ascii="Arial" w:hAnsi="Arial" w:cs="Arial"/>
                <w:lang w:val="en-GB"/>
              </w:rPr>
              <w:t xml:space="preserve"> has the potential to change the way debilitating oral diseases such as OLP and RAS are treated in the future, as well as representing a platform technology for the site-specific delivery of antibody fragments to tissue surfaces to treat a wide range of conditions.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6AAF9FAF" w14:textId="14E7A552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174437"/>
    <w:rsid w:val="001939AF"/>
    <w:rsid w:val="00197EC0"/>
    <w:rsid w:val="001A6B42"/>
    <w:rsid w:val="002569B1"/>
    <w:rsid w:val="002A6B96"/>
    <w:rsid w:val="002C4540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C3469"/>
    <w:rsid w:val="00686768"/>
    <w:rsid w:val="00717CE7"/>
    <w:rsid w:val="0073272B"/>
    <w:rsid w:val="00770BAE"/>
    <w:rsid w:val="00791851"/>
    <w:rsid w:val="00801C54"/>
    <w:rsid w:val="008912D0"/>
    <w:rsid w:val="008C715D"/>
    <w:rsid w:val="00972FB0"/>
    <w:rsid w:val="009B7EC2"/>
    <w:rsid w:val="00A34DB9"/>
    <w:rsid w:val="00AB0613"/>
    <w:rsid w:val="00AC1A57"/>
    <w:rsid w:val="00AE77F8"/>
    <w:rsid w:val="00B053D3"/>
    <w:rsid w:val="00B223BC"/>
    <w:rsid w:val="00B710BE"/>
    <w:rsid w:val="00B852B0"/>
    <w:rsid w:val="00BA1BF0"/>
    <w:rsid w:val="00C8087A"/>
    <w:rsid w:val="00D16D0D"/>
    <w:rsid w:val="00D2501D"/>
    <w:rsid w:val="00D72B3E"/>
    <w:rsid w:val="00D96D21"/>
    <w:rsid w:val="00E20280"/>
    <w:rsid w:val="00E84BD7"/>
    <w:rsid w:val="00E94B41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Jake</cp:lastModifiedBy>
  <cp:revision>2</cp:revision>
  <dcterms:created xsi:type="dcterms:W3CDTF">2023-05-02T16:58:00Z</dcterms:created>
  <dcterms:modified xsi:type="dcterms:W3CDTF">2023-05-02T16:58:00Z</dcterms:modified>
</cp:coreProperties>
</file>