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1F6BF919" w:rsidR="00467207" w:rsidRPr="00F87481" w:rsidRDefault="00811C65" w:rsidP="00F87481">
            <w:pPr>
              <w:rPr>
                <w:rFonts w:asciiTheme="minorBidi" w:hAnsiTheme="minorBidi" w:cstheme="minorBidi"/>
                <w:b/>
                <w:bCs/>
              </w:rPr>
            </w:pPr>
            <w:r w:rsidRPr="00F87481">
              <w:rPr>
                <w:rFonts w:asciiTheme="minorBidi" w:hAnsiTheme="minorBidi" w:cstheme="minorBidi"/>
                <w:b/>
                <w:bCs/>
              </w:rPr>
              <w:t>Solvent evaporation-based method for loading model proteins into mesoporous silica microparticles for oral delivery: Effects of protein size</w:t>
            </w:r>
            <w:r w:rsidR="0076439E" w:rsidRPr="00F87481">
              <w:rPr>
                <w:rFonts w:asciiTheme="minorBidi" w:hAnsiTheme="minorBidi" w:cstheme="minorBidi"/>
                <w:b/>
                <w:bCs/>
              </w:rPr>
              <w:t xml:space="preserve"> and </w:t>
            </w:r>
            <w:r w:rsidRPr="00F87481">
              <w:rPr>
                <w:rFonts w:asciiTheme="minorBidi" w:hAnsiTheme="minorBidi" w:cstheme="minorBidi"/>
                <w:b/>
                <w:bCs/>
              </w:rPr>
              <w:t>solvent</w:t>
            </w:r>
            <w:r w:rsidR="0076439E" w:rsidRPr="00F87481">
              <w:rPr>
                <w:rFonts w:asciiTheme="minorBidi" w:hAnsiTheme="minorBidi" w:cstheme="minorBidi"/>
                <w:b/>
                <w:bCs/>
              </w:rPr>
              <w:t xml:space="preserve"> properties on </w:t>
            </w:r>
            <w:r w:rsidRPr="00F87481">
              <w:rPr>
                <w:rFonts w:asciiTheme="minorBidi" w:hAnsiTheme="minorBidi" w:cstheme="minorBidi"/>
                <w:b/>
                <w:bCs/>
              </w:rPr>
              <w:t>diffusion and loading efficacy.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228E717C" w:rsidR="00972FB0" w:rsidRPr="005C59D8" w:rsidRDefault="00811C65" w:rsidP="00811C65">
            <w:pPr>
              <w:spacing w:line="240" w:lineRule="auto"/>
              <w:rPr>
                <w:rFonts w:asciiTheme="minorBidi" w:hAnsiTheme="minorBidi" w:cstheme="minorBidi"/>
                <w:vertAlign w:val="superscript"/>
              </w:rPr>
            </w:pPr>
            <w:r w:rsidRPr="005C59D8">
              <w:rPr>
                <w:rFonts w:asciiTheme="minorBidi" w:hAnsiTheme="minorBidi" w:cstheme="minorBidi"/>
                <w:u w:val="single"/>
              </w:rPr>
              <w:t>Mohamad Anas Al Tahan,</w:t>
            </w:r>
            <w:r w:rsidRPr="005C59D8">
              <w:rPr>
                <w:rFonts w:asciiTheme="minorBidi" w:hAnsiTheme="minorBidi" w:cstheme="minorBidi"/>
              </w:rPr>
              <w:t xml:space="preserve"> Craig Russel, Ali Al Khattawi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57688923" w:rsidR="00EA519D" w:rsidRPr="005C59D8" w:rsidRDefault="0073272B" w:rsidP="00EA519D">
            <w:pPr>
              <w:spacing w:line="240" w:lineRule="auto"/>
              <w:rPr>
                <w:rFonts w:asciiTheme="minorBidi" w:eastAsia="Times New Roman" w:hAnsiTheme="minorBidi" w:cstheme="minorBidi"/>
                <w:color w:val="000000"/>
                <w:lang w:val="en-GB" w:eastAsia="en-GB"/>
              </w:rPr>
            </w:pPr>
            <w:r w:rsidRPr="005C59D8">
              <w:rPr>
                <w:rFonts w:asciiTheme="minorBidi" w:eastAsia="Times New Roman" w:hAnsiTheme="minorBidi" w:cstheme="minorBidi"/>
                <w:color w:val="000000"/>
                <w:vertAlign w:val="superscript"/>
                <w:lang w:val="en-GB" w:eastAsia="en-GB"/>
              </w:rPr>
              <w:t xml:space="preserve"> </w:t>
            </w:r>
            <w:r w:rsidR="00811C65" w:rsidRPr="005C59D8">
              <w:rPr>
                <w:rFonts w:asciiTheme="minorBidi" w:eastAsia="Times New Roman" w:hAnsiTheme="minorBidi" w:cstheme="minorBidi"/>
                <w:color w:val="000000"/>
                <w:lang w:val="en-GB" w:eastAsia="en-GB"/>
              </w:rPr>
              <w:t>Aston Pharmacy School</w:t>
            </w:r>
            <w:r w:rsidR="00972FB0" w:rsidRPr="005C59D8">
              <w:rPr>
                <w:rFonts w:asciiTheme="minorBidi" w:eastAsia="Times New Roman" w:hAnsiTheme="minorBidi" w:cstheme="minorBidi"/>
                <w:color w:val="000000"/>
                <w:lang w:val="en-GB" w:eastAsia="en-GB"/>
              </w:rPr>
              <w:t xml:space="preserve">, </w:t>
            </w:r>
            <w:r w:rsidR="00811C65" w:rsidRPr="005C59D8">
              <w:rPr>
                <w:rFonts w:asciiTheme="minorBidi" w:eastAsia="Times New Roman" w:hAnsiTheme="minorBidi" w:cstheme="minorBidi"/>
                <w:color w:val="000000"/>
                <w:lang w:val="en-GB" w:eastAsia="en-GB"/>
              </w:rPr>
              <w:t>College of Life and Health Sciences</w:t>
            </w:r>
            <w:r w:rsidR="00972FB0" w:rsidRPr="005C59D8">
              <w:rPr>
                <w:rFonts w:asciiTheme="minorBidi" w:eastAsia="Times New Roman" w:hAnsiTheme="minorBidi" w:cstheme="minorBidi"/>
                <w:color w:val="000000"/>
                <w:lang w:val="en-GB" w:eastAsia="en-GB"/>
              </w:rPr>
              <w:t xml:space="preserve">, </w:t>
            </w:r>
            <w:r w:rsidR="00811C65" w:rsidRPr="005C59D8">
              <w:rPr>
                <w:rFonts w:asciiTheme="minorBidi" w:eastAsia="Times New Roman" w:hAnsiTheme="minorBidi" w:cstheme="minorBidi"/>
                <w:color w:val="000000"/>
                <w:lang w:val="en-GB" w:eastAsia="en-GB"/>
              </w:rPr>
              <w:t>Aston University</w:t>
            </w:r>
            <w:r w:rsidR="00AB0613" w:rsidRPr="005C59D8">
              <w:rPr>
                <w:rFonts w:asciiTheme="minorBidi" w:eastAsia="Times New Roman" w:hAnsiTheme="minorBidi" w:cstheme="minorBidi"/>
                <w:color w:val="000000"/>
                <w:lang w:val="en-GB" w:eastAsia="en-GB"/>
              </w:rPr>
              <w:t xml:space="preserve">, </w:t>
            </w:r>
            <w:r w:rsidR="00811C65" w:rsidRPr="005C59D8">
              <w:rPr>
                <w:rFonts w:asciiTheme="minorBidi" w:eastAsia="Times New Roman" w:hAnsiTheme="minorBidi" w:cstheme="minorBidi"/>
                <w:color w:val="000000"/>
                <w:lang w:val="en-GB" w:eastAsia="en-GB"/>
              </w:rPr>
              <w:t>Birmingham</w:t>
            </w:r>
            <w:r w:rsidR="005556FD" w:rsidRPr="005C59D8">
              <w:rPr>
                <w:rFonts w:asciiTheme="minorBidi" w:eastAsia="Times New Roman" w:hAnsiTheme="minorBidi" w:cstheme="minorBidi"/>
                <w:color w:val="000000"/>
                <w:lang w:val="en-GB" w:eastAsia="en-GB"/>
              </w:rPr>
              <w:t xml:space="preserve">, </w:t>
            </w:r>
            <w:r w:rsidR="00811C65" w:rsidRPr="005C59D8">
              <w:rPr>
                <w:rFonts w:asciiTheme="minorBidi" w:eastAsia="Times New Roman" w:hAnsiTheme="minorBidi" w:cstheme="minorBidi"/>
                <w:color w:val="000000"/>
                <w:lang w:val="en-GB" w:eastAsia="en-GB"/>
              </w:rPr>
              <w:t>England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361EEBC0" w:rsidR="007F34C5" w:rsidRPr="005C59D8" w:rsidRDefault="00467207" w:rsidP="007F34C5">
            <w:pPr>
              <w:spacing w:line="240" w:lineRule="auto"/>
              <w:rPr>
                <w:rFonts w:asciiTheme="minorBidi" w:hAnsiTheme="minorBidi" w:cstheme="minorBidi"/>
              </w:rPr>
            </w:pPr>
            <w:r w:rsidRPr="005C59D8">
              <w:rPr>
                <w:rFonts w:asciiTheme="minorBidi" w:hAnsiTheme="minorBidi" w:cstheme="minorBidi"/>
                <w:b/>
              </w:rPr>
              <w:t>Background:</w:t>
            </w:r>
            <w:r w:rsidR="005162DB" w:rsidRPr="005C59D8">
              <w:rPr>
                <w:rFonts w:asciiTheme="minorBidi" w:hAnsiTheme="minorBidi" w:cstheme="minorBidi"/>
              </w:rPr>
              <w:t xml:space="preserve"> </w:t>
            </w:r>
            <w:r w:rsidR="007F34C5" w:rsidRPr="005C59D8">
              <w:rPr>
                <w:rFonts w:asciiTheme="minorBidi" w:hAnsiTheme="minorBidi" w:cstheme="minorBidi"/>
              </w:rPr>
              <w:t>Silica-based carriers are great candidates for protein-based molecules since they offer protection against degradation. They possess several characteristics that make them sought after; tuneable pore size and porous structure, surface area, and modified release. However, loading efficiency is affected by several factors, including protein size, solvent polarity, and diffusion.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7EA1ACE0" w:rsidR="00EA519D" w:rsidRPr="005C59D8" w:rsidRDefault="00467207" w:rsidP="00374966">
            <w:pPr>
              <w:spacing w:line="240" w:lineRule="auto"/>
              <w:rPr>
                <w:rFonts w:asciiTheme="minorBidi" w:hAnsiTheme="minorBidi" w:cstheme="minorBidi"/>
                <w:szCs w:val="20"/>
              </w:rPr>
            </w:pPr>
            <w:r w:rsidRPr="005C59D8">
              <w:rPr>
                <w:rFonts w:asciiTheme="minorBidi" w:hAnsiTheme="minorBidi" w:cstheme="minorBidi"/>
                <w:b/>
              </w:rPr>
              <w:t>Methods:</w:t>
            </w:r>
            <w:r w:rsidRPr="005C59D8">
              <w:rPr>
                <w:rFonts w:asciiTheme="minorBidi" w:hAnsiTheme="minorBidi" w:cstheme="minorBidi"/>
              </w:rPr>
              <w:t xml:space="preserve"> </w:t>
            </w:r>
            <w:r w:rsidR="005C59D8" w:rsidRPr="005C59D8">
              <w:rPr>
                <w:rFonts w:asciiTheme="minorBidi" w:hAnsiTheme="minorBidi" w:cstheme="minorBidi"/>
              </w:rPr>
              <w:t>Two proteins with different molecular weights (BSA and octreotide acetate) were loaded into a mesoporous silica microparticle</w:t>
            </w:r>
            <w:r w:rsidR="000E3911">
              <w:rPr>
                <w:rFonts w:asciiTheme="minorBidi" w:hAnsiTheme="minorBidi" w:cstheme="minorBidi"/>
              </w:rPr>
              <w:t xml:space="preserve"> carrier</w:t>
            </w:r>
            <w:r w:rsidR="005C59D8" w:rsidRPr="005C59D8">
              <w:rPr>
                <w:rFonts w:asciiTheme="minorBidi" w:hAnsiTheme="minorBidi" w:cstheme="minorBidi"/>
              </w:rPr>
              <w:t xml:space="preserve"> via solvent evaporation method using different solvents (ethanol, methanol, and water)</w:t>
            </w:r>
            <w:r w:rsidR="005C59D8">
              <w:rPr>
                <w:rFonts w:asciiTheme="minorBidi" w:hAnsiTheme="minorBidi" w:cstheme="minorBidi"/>
              </w:rPr>
              <w:t xml:space="preserve"> and at different concentrations</w:t>
            </w:r>
            <w:r w:rsidR="005C59D8" w:rsidRPr="005C59D8">
              <w:rPr>
                <w:rFonts w:asciiTheme="minorBidi" w:hAnsiTheme="minorBidi" w:cstheme="minorBidi"/>
              </w:rPr>
              <w:t xml:space="preserve">. </w:t>
            </w:r>
            <w:r w:rsidR="00073BDE">
              <w:rPr>
                <w:rFonts w:asciiTheme="minorBidi" w:hAnsiTheme="minorBidi" w:cstheme="minorBidi"/>
              </w:rPr>
              <w:t>Characterisation</w:t>
            </w:r>
            <w:r w:rsidR="005C59D8" w:rsidRPr="005C59D8">
              <w:rPr>
                <w:rFonts w:asciiTheme="minorBidi" w:hAnsiTheme="minorBidi" w:cstheme="minorBidi"/>
              </w:rPr>
              <w:t xml:space="preserve"> techniques included; confocal microscopy for protein fluorescence intensity, </w:t>
            </w:r>
            <w:r w:rsidR="00CB31DF">
              <w:rPr>
                <w:rFonts w:asciiTheme="minorBidi" w:hAnsiTheme="minorBidi" w:cstheme="minorBidi"/>
              </w:rPr>
              <w:t>f</w:t>
            </w:r>
            <w:r w:rsidR="00F640FC">
              <w:rPr>
                <w:rFonts w:asciiTheme="minorBidi" w:hAnsiTheme="minorBidi" w:cstheme="minorBidi"/>
              </w:rPr>
              <w:t>ourier-transform infrared spectroscopy (</w:t>
            </w:r>
            <w:r w:rsidR="005C59D8" w:rsidRPr="005C59D8">
              <w:rPr>
                <w:rFonts w:asciiTheme="minorBidi" w:hAnsiTheme="minorBidi" w:cstheme="minorBidi"/>
              </w:rPr>
              <w:t>FTIR</w:t>
            </w:r>
            <w:r w:rsidR="00F640FC">
              <w:rPr>
                <w:rFonts w:asciiTheme="minorBidi" w:hAnsiTheme="minorBidi" w:cstheme="minorBidi"/>
              </w:rPr>
              <w:t>)</w:t>
            </w:r>
            <w:r w:rsidR="005C59D8" w:rsidRPr="005C59D8">
              <w:rPr>
                <w:rFonts w:asciiTheme="minorBidi" w:hAnsiTheme="minorBidi" w:cstheme="minorBidi"/>
              </w:rPr>
              <w:t xml:space="preserve"> for surface interactions, nitrogen porosimetry for surface area and pore volume, laser diffraction and dynamic light scattering for particle sizing, and </w:t>
            </w:r>
            <w:r w:rsidR="00CB31DF">
              <w:rPr>
                <w:rFonts w:asciiTheme="minorBidi" w:hAnsiTheme="minorBidi" w:cstheme="minorBidi"/>
              </w:rPr>
              <w:t>s</w:t>
            </w:r>
            <w:r w:rsidR="00F640FC">
              <w:rPr>
                <w:rFonts w:asciiTheme="minorBidi" w:hAnsiTheme="minorBidi" w:cstheme="minorBidi"/>
              </w:rPr>
              <w:t>canning electron microscopy (</w:t>
            </w:r>
            <w:r w:rsidR="005C59D8" w:rsidRPr="005C59D8">
              <w:rPr>
                <w:rFonts w:asciiTheme="minorBidi" w:hAnsiTheme="minorBidi" w:cstheme="minorBidi"/>
              </w:rPr>
              <w:t>SEM</w:t>
            </w:r>
            <w:r w:rsidR="00F640FC">
              <w:rPr>
                <w:rFonts w:asciiTheme="minorBidi" w:hAnsiTheme="minorBidi" w:cstheme="minorBidi"/>
              </w:rPr>
              <w:t>)</w:t>
            </w:r>
            <w:r w:rsidR="005C59D8" w:rsidRPr="005C59D8">
              <w:rPr>
                <w:rFonts w:asciiTheme="minorBidi" w:hAnsiTheme="minorBidi" w:cstheme="minorBidi"/>
              </w:rPr>
              <w:t xml:space="preserve"> for morphological properties.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1314C8E7" w:rsidR="00EA519D" w:rsidRPr="005C59D8" w:rsidRDefault="00467207" w:rsidP="00374966">
            <w:pPr>
              <w:spacing w:line="240" w:lineRule="auto"/>
              <w:rPr>
                <w:rFonts w:asciiTheme="minorBidi" w:hAnsiTheme="minorBidi" w:cstheme="minorBidi"/>
                <w:szCs w:val="20"/>
              </w:rPr>
            </w:pPr>
            <w:r w:rsidRPr="005C59D8">
              <w:rPr>
                <w:rFonts w:asciiTheme="minorBidi" w:hAnsiTheme="minorBidi" w:cstheme="minorBidi"/>
                <w:b/>
              </w:rPr>
              <w:t>Results:</w:t>
            </w:r>
            <w:r w:rsidR="005C59D8" w:rsidRPr="005C59D8">
              <w:rPr>
                <w:rFonts w:asciiTheme="minorBidi" w:hAnsiTheme="minorBidi" w:cstheme="minorBidi"/>
                <w:b/>
              </w:rPr>
              <w:t xml:space="preserve"> </w:t>
            </w:r>
            <w:r w:rsidR="005C59D8" w:rsidRPr="005C59D8">
              <w:rPr>
                <w:rFonts w:asciiTheme="minorBidi" w:hAnsiTheme="minorBidi" w:cstheme="minorBidi"/>
                <w:bCs/>
              </w:rPr>
              <w:t>The molecular size of octreotide</w:t>
            </w:r>
            <w:r w:rsidR="005C59D8" w:rsidRPr="005C59D8">
              <w:rPr>
                <w:rFonts w:asciiTheme="minorBidi" w:hAnsiTheme="minorBidi" w:cstheme="minorBidi"/>
                <w:b/>
              </w:rPr>
              <w:t xml:space="preserve"> </w:t>
            </w:r>
            <w:r w:rsidR="005C59D8" w:rsidRPr="005C59D8">
              <w:rPr>
                <w:rFonts w:asciiTheme="minorBidi" w:hAnsiTheme="minorBidi" w:cstheme="minorBidi"/>
                <w:bCs/>
              </w:rPr>
              <w:t>(</w:t>
            </w:r>
            <w:r w:rsidR="005C59D8" w:rsidRPr="005C59D8">
              <w:rPr>
                <w:rFonts w:asciiTheme="minorBidi" w:eastAsiaTheme="minorEastAsia" w:hAnsiTheme="minorBidi" w:cstheme="minorBidi"/>
              </w:rPr>
              <w:t>0.67 nm) and BSA (2.69</w:t>
            </w:r>
            <w:r w:rsidR="000E3911">
              <w:rPr>
                <w:rFonts w:asciiTheme="minorBidi" w:eastAsiaTheme="minorEastAsia" w:hAnsiTheme="minorBidi" w:cstheme="minorBidi"/>
              </w:rPr>
              <w:t xml:space="preserve"> </w:t>
            </w:r>
            <w:r w:rsidR="000E3911" w:rsidRPr="005C59D8">
              <w:rPr>
                <w:rFonts w:asciiTheme="minorBidi" w:eastAsiaTheme="minorEastAsia" w:hAnsiTheme="minorBidi" w:cstheme="minorBidi"/>
              </w:rPr>
              <w:t>nm</w:t>
            </w:r>
            <w:r w:rsidR="005C59D8" w:rsidRPr="005C59D8">
              <w:rPr>
                <w:rFonts w:asciiTheme="minorBidi" w:eastAsiaTheme="minorEastAsia" w:hAnsiTheme="minorBidi" w:cstheme="minorBidi"/>
              </w:rPr>
              <w:t xml:space="preserve">) affected the loading process. </w:t>
            </w:r>
            <w:r w:rsidR="005C59D8" w:rsidRPr="005C59D8">
              <w:rPr>
                <w:rFonts w:asciiTheme="minorBidi" w:hAnsiTheme="minorBidi" w:cstheme="minorBidi"/>
              </w:rPr>
              <w:t xml:space="preserve">Octreotide </w:t>
            </w:r>
            <w:r w:rsidR="002611AC">
              <w:rPr>
                <w:rFonts w:asciiTheme="minorBidi" w:hAnsiTheme="minorBidi" w:cstheme="minorBidi"/>
              </w:rPr>
              <w:t xml:space="preserve">had a higher </w:t>
            </w:r>
            <w:r w:rsidR="005C59D8" w:rsidRPr="005C59D8">
              <w:rPr>
                <w:rFonts w:asciiTheme="minorBidi" w:hAnsiTheme="minorBidi" w:cstheme="minorBidi"/>
              </w:rPr>
              <w:t>diffus</w:t>
            </w:r>
            <w:r w:rsidR="002611AC">
              <w:rPr>
                <w:rFonts w:asciiTheme="minorBidi" w:hAnsiTheme="minorBidi" w:cstheme="minorBidi"/>
              </w:rPr>
              <w:t>ion</w:t>
            </w:r>
            <w:r w:rsidR="005C59D8" w:rsidRPr="005C59D8">
              <w:rPr>
                <w:rFonts w:asciiTheme="minorBidi" w:hAnsiTheme="minorBidi" w:cstheme="minorBidi"/>
              </w:rPr>
              <w:t xml:space="preserve"> into the mesoporous carrier (</w:t>
            </w:r>
            <w:r w:rsidR="005C59D8" w:rsidRPr="005C59D8">
              <w:rPr>
                <w:rFonts w:asciiTheme="minorBidi" w:eastAsiaTheme="minorEastAsia" w:hAnsiTheme="minorBidi" w:cstheme="minorBidi"/>
              </w:rPr>
              <w:t>5.92*10</w:t>
            </w:r>
            <w:r w:rsidR="005C59D8" w:rsidRPr="005C59D8">
              <w:rPr>
                <w:rFonts w:asciiTheme="minorBidi" w:eastAsiaTheme="minorEastAsia" w:hAnsiTheme="minorBidi" w:cstheme="minorBidi"/>
                <w:vertAlign w:val="superscript"/>
              </w:rPr>
              <w:t>-10</w:t>
            </w:r>
            <w:r w:rsidR="005C59D8" w:rsidRPr="005C59D8">
              <w:rPr>
                <w:rFonts w:asciiTheme="minorBidi" w:eastAsiaTheme="minorEastAsia" w:hAnsiTheme="minorBidi" w:cstheme="minorBidi"/>
              </w:rPr>
              <w:t xml:space="preserve"> m</w:t>
            </w:r>
            <w:r w:rsidR="005C59D8" w:rsidRPr="005C59D8">
              <w:rPr>
                <w:rFonts w:asciiTheme="minorBidi" w:eastAsiaTheme="minorEastAsia" w:hAnsiTheme="minorBidi" w:cstheme="minorBidi"/>
                <w:vertAlign w:val="superscript"/>
              </w:rPr>
              <w:t>2</w:t>
            </w:r>
            <w:r w:rsidR="005C59D8" w:rsidRPr="005C59D8">
              <w:rPr>
                <w:rFonts w:asciiTheme="minorBidi" w:eastAsiaTheme="minorEastAsia" w:hAnsiTheme="minorBidi" w:cstheme="minorBidi"/>
              </w:rPr>
              <w:t>/s)</w:t>
            </w:r>
            <w:r w:rsidR="005C59D8" w:rsidRPr="005C59D8">
              <w:rPr>
                <w:rFonts w:asciiTheme="minorBidi" w:hAnsiTheme="minorBidi" w:cstheme="minorBidi"/>
              </w:rPr>
              <w:t xml:space="preserve"> than BSA (</w:t>
            </w:r>
            <w:r w:rsidR="005C59D8" w:rsidRPr="005C59D8">
              <w:rPr>
                <w:rFonts w:asciiTheme="minorBidi" w:eastAsiaTheme="minorEastAsia" w:hAnsiTheme="minorBidi" w:cstheme="minorBidi"/>
              </w:rPr>
              <w:t>9.130*10</w:t>
            </w:r>
            <w:r w:rsidR="005C59D8" w:rsidRPr="005C59D8">
              <w:rPr>
                <w:rFonts w:asciiTheme="minorBidi" w:eastAsiaTheme="minorEastAsia" w:hAnsiTheme="minorBidi" w:cstheme="minorBidi"/>
                <w:vertAlign w:val="superscript"/>
              </w:rPr>
              <w:t>-11</w:t>
            </w:r>
            <w:r w:rsidR="005C59D8" w:rsidRPr="005C59D8">
              <w:rPr>
                <w:rFonts w:asciiTheme="minorBidi" w:eastAsiaTheme="minorEastAsia" w:hAnsiTheme="minorBidi" w:cstheme="minorBidi"/>
              </w:rPr>
              <w:t xml:space="preserve">), </w:t>
            </w:r>
            <w:r w:rsidR="005C59D8" w:rsidRPr="005C59D8">
              <w:rPr>
                <w:rFonts w:asciiTheme="minorBidi" w:hAnsiTheme="minorBidi" w:cstheme="minorBidi"/>
              </w:rPr>
              <w:t>presenting a higher recovery rate (7</w:t>
            </w:r>
            <w:r w:rsidR="00F640FC">
              <w:rPr>
                <w:rFonts w:asciiTheme="minorBidi" w:hAnsiTheme="minorBidi" w:cstheme="minorBidi"/>
              </w:rPr>
              <w:t>1</w:t>
            </w:r>
            <w:r w:rsidR="005C59D8" w:rsidRPr="005C59D8">
              <w:rPr>
                <w:rFonts w:asciiTheme="minorBidi" w:hAnsiTheme="minorBidi" w:cstheme="minorBidi"/>
              </w:rPr>
              <w:t xml:space="preserve">%)  compared to </w:t>
            </w:r>
            <w:r w:rsidR="00F640FC">
              <w:rPr>
                <w:rFonts w:asciiTheme="minorBidi" w:hAnsiTheme="minorBidi" w:cstheme="minorBidi"/>
              </w:rPr>
              <w:t>32%</w:t>
            </w:r>
            <w:r w:rsidR="007C7A5D" w:rsidRPr="007C7A5D">
              <w:rPr>
                <w:rFonts w:asciiTheme="minorBidi" w:hAnsiTheme="minorBidi" w:cstheme="minorBidi"/>
                <w:color w:val="FF0000"/>
              </w:rPr>
              <w:t xml:space="preserve"> </w:t>
            </w:r>
            <w:r w:rsidR="005C59D8" w:rsidRPr="005C59D8">
              <w:rPr>
                <w:rFonts w:asciiTheme="minorBidi" w:hAnsiTheme="minorBidi" w:cstheme="minorBidi"/>
              </w:rPr>
              <w:t xml:space="preserve">% of BSA. Octreotide samples were loaded more </w:t>
            </w:r>
            <w:r w:rsidR="00C12FDF">
              <w:rPr>
                <w:rFonts w:asciiTheme="minorBidi" w:hAnsiTheme="minorBidi" w:cstheme="minorBidi"/>
              </w:rPr>
              <w:t>efficiently</w:t>
            </w:r>
            <w:r w:rsidR="005C59D8" w:rsidRPr="005C59D8">
              <w:rPr>
                <w:rFonts w:asciiTheme="minorBidi" w:hAnsiTheme="minorBidi" w:cstheme="minorBidi"/>
              </w:rPr>
              <w:t xml:space="preserve"> from methanol, where the protein diffused evenly through the silica carrier</w:t>
            </w:r>
            <w:r w:rsidR="00865ACC">
              <w:rPr>
                <w:rFonts w:asciiTheme="minorBidi" w:hAnsiTheme="minorBidi" w:cstheme="minorBidi"/>
              </w:rPr>
              <w:t>. At the same time,</w:t>
            </w:r>
            <w:r w:rsidR="005C59D8" w:rsidRPr="005C59D8">
              <w:rPr>
                <w:rFonts w:asciiTheme="minorBidi" w:hAnsiTheme="minorBidi" w:cstheme="minorBidi"/>
              </w:rPr>
              <w:t xml:space="preserve"> water and ethanol loading caused the drug to be concentrated on the surface</w:t>
            </w:r>
            <w:r w:rsidR="00EC7960">
              <w:rPr>
                <w:rFonts w:asciiTheme="minorBidi" w:hAnsiTheme="minorBidi" w:cstheme="minorBidi"/>
              </w:rPr>
              <w:t xml:space="preserve"> due to the higher viscosity of both solvents and the higher polarity of water compared to methanol</w:t>
            </w:r>
            <w:r w:rsidR="00F640FC">
              <w:rPr>
                <w:rFonts w:asciiTheme="minorBidi" w:hAnsiTheme="minorBidi" w:cstheme="minorBidi"/>
              </w:rPr>
              <w:t>.</w:t>
            </w:r>
            <w:r w:rsidR="005C59D8" w:rsidRPr="005C59D8">
              <w:rPr>
                <w:rFonts w:asciiTheme="minorBidi" w:hAnsiTheme="minorBidi" w:cstheme="minorBidi"/>
              </w:rPr>
              <w:t xml:space="preserve"> BSA loading was affected </w:t>
            </w:r>
            <w:r w:rsidR="00F640FC">
              <w:rPr>
                <w:rFonts w:asciiTheme="minorBidi" w:hAnsiTheme="minorBidi" w:cstheme="minorBidi"/>
              </w:rPr>
              <w:t xml:space="preserve">by its solubility in the three solvents, where in water-based loading, </w:t>
            </w:r>
            <w:r w:rsidR="00CB31DF">
              <w:rPr>
                <w:rFonts w:asciiTheme="minorBidi" w:hAnsiTheme="minorBidi" w:cstheme="minorBidi"/>
              </w:rPr>
              <w:t>the protein diffused to the outer parts of the carrier surface</w:t>
            </w:r>
            <w:r w:rsidR="005C59D8" w:rsidRPr="005C59D8">
              <w:rPr>
                <w:rFonts w:asciiTheme="minorBidi" w:hAnsiTheme="minorBidi" w:cstheme="minorBidi"/>
              </w:rPr>
              <w:t>.</w:t>
            </w:r>
            <w:r w:rsidR="005C59D8">
              <w:rPr>
                <w:rFonts w:asciiTheme="minorBidi" w:hAnsiTheme="minorBidi" w:cstheme="minorBidi"/>
              </w:rPr>
              <w:t xml:space="preserve"> In addition, BSA aggregation and </w:t>
            </w:r>
            <w:r w:rsidR="00F53239">
              <w:rPr>
                <w:rFonts w:asciiTheme="minorBidi" w:hAnsiTheme="minorBidi" w:cstheme="minorBidi"/>
              </w:rPr>
              <w:t>the</w:t>
            </w:r>
            <w:r w:rsidR="005C59D8">
              <w:rPr>
                <w:rFonts w:asciiTheme="minorBidi" w:hAnsiTheme="minorBidi" w:cstheme="minorBidi"/>
              </w:rPr>
              <w:t xml:space="preserve"> low solubility in methanol and ethanol affected the loading</w:t>
            </w:r>
            <w:r w:rsidR="00BA1E5A">
              <w:rPr>
                <w:rFonts w:asciiTheme="minorBidi" w:hAnsiTheme="minorBidi" w:cstheme="minorBidi"/>
              </w:rPr>
              <w:t>,</w:t>
            </w:r>
            <w:r w:rsidR="00EC7960">
              <w:rPr>
                <w:rFonts w:asciiTheme="minorBidi" w:hAnsiTheme="minorBidi" w:cstheme="minorBidi"/>
              </w:rPr>
              <w:t xml:space="preserve"> where the dispersed particle size was </w:t>
            </w:r>
            <w:r w:rsidR="00F640FC" w:rsidRPr="00F640FC">
              <w:rPr>
                <w:rFonts w:asciiTheme="minorBidi" w:hAnsiTheme="minorBidi" w:cstheme="minorBidi"/>
              </w:rPr>
              <w:t xml:space="preserve">223 </w:t>
            </w:r>
            <w:r w:rsidR="00EC7960" w:rsidRPr="00F640FC">
              <w:rPr>
                <w:rFonts w:asciiTheme="minorBidi" w:hAnsiTheme="minorBidi" w:cstheme="minorBidi"/>
              </w:rPr>
              <w:t xml:space="preserve"> </w:t>
            </w:r>
            <w:r w:rsidR="00EC7960" w:rsidRPr="007C7A5D">
              <w:rPr>
                <w:rFonts w:asciiTheme="minorBidi" w:hAnsiTheme="minorBidi" w:cstheme="minorBidi"/>
              </w:rPr>
              <w:t xml:space="preserve">and </w:t>
            </w:r>
            <w:r w:rsidR="00F640FC">
              <w:rPr>
                <w:rFonts w:asciiTheme="minorBidi" w:hAnsiTheme="minorBidi" w:cstheme="minorBidi"/>
              </w:rPr>
              <w:t>231</w:t>
            </w:r>
            <w:r w:rsidR="00F640FC">
              <w:rPr>
                <w:rFonts w:ascii="Roboto" w:hAnsi="Roboto"/>
                <w:color w:val="71777D"/>
                <w:sz w:val="21"/>
                <w:szCs w:val="21"/>
                <w:shd w:val="clear" w:color="auto" w:fill="FFFFFF"/>
              </w:rPr>
              <w:t xml:space="preserve"> </w:t>
            </w:r>
            <w:r w:rsidR="00F640FC" w:rsidRPr="00F640FC">
              <w:rPr>
                <w:rFonts w:ascii="Arial" w:hAnsi="Arial" w:cs="Arial"/>
                <w:shd w:val="clear" w:color="auto" w:fill="FFFFFF"/>
              </w:rPr>
              <w:t>μm</w:t>
            </w:r>
            <w:r w:rsidR="00EC7960" w:rsidRPr="007C7A5D">
              <w:rPr>
                <w:rFonts w:asciiTheme="minorBidi" w:hAnsiTheme="minorBidi" w:cstheme="minorBidi"/>
                <w:color w:val="FF0000"/>
              </w:rPr>
              <w:t xml:space="preserve"> </w:t>
            </w:r>
            <w:r w:rsidR="00EC7960">
              <w:rPr>
                <w:rFonts w:asciiTheme="minorBidi" w:hAnsiTheme="minorBidi" w:cstheme="minorBidi"/>
              </w:rPr>
              <w:t>in ethanol and methanol, respectively</w:t>
            </w:r>
            <w:r w:rsidR="005C59D8">
              <w:rPr>
                <w:rFonts w:asciiTheme="minorBidi" w:hAnsiTheme="minorBidi" w:cstheme="minorBidi"/>
              </w:rPr>
              <w:t>,</w:t>
            </w:r>
            <w:r w:rsidR="00EC7960">
              <w:rPr>
                <w:rFonts w:asciiTheme="minorBidi" w:hAnsiTheme="minorBidi" w:cstheme="minorBidi"/>
              </w:rPr>
              <w:t xml:space="preserve"> and the protein microcrystals</w:t>
            </w:r>
            <w:r w:rsidR="005C59D8">
              <w:rPr>
                <w:rFonts w:asciiTheme="minorBidi" w:hAnsiTheme="minorBidi" w:cstheme="minorBidi"/>
              </w:rPr>
              <w:t xml:space="preserve"> adsorbed on the silica surface.</w:t>
            </w:r>
            <w:r w:rsidR="00F640FC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7EDC3F51" w:rsidR="00467207" w:rsidRPr="005C59D8" w:rsidRDefault="00467207" w:rsidP="00374966">
            <w:pPr>
              <w:spacing w:line="240" w:lineRule="auto"/>
              <w:rPr>
                <w:rFonts w:asciiTheme="minorBidi" w:hAnsiTheme="minorBidi" w:cstheme="minorBidi"/>
              </w:rPr>
            </w:pPr>
            <w:r w:rsidRPr="005C59D8">
              <w:rPr>
                <w:rFonts w:asciiTheme="minorBidi" w:hAnsiTheme="minorBidi" w:cstheme="minorBidi"/>
                <w:b/>
              </w:rPr>
              <w:t>Conclusions:</w:t>
            </w:r>
            <w:r w:rsidR="00F710AD" w:rsidRPr="005C59D8">
              <w:rPr>
                <w:rFonts w:asciiTheme="minorBidi" w:hAnsiTheme="minorBidi" w:cstheme="minorBidi"/>
              </w:rPr>
              <w:t xml:space="preserve"> </w:t>
            </w:r>
            <w:r w:rsidR="005C59D8" w:rsidRPr="005C59D8">
              <w:rPr>
                <w:rFonts w:asciiTheme="minorBidi" w:hAnsiTheme="minorBidi" w:cstheme="minorBidi"/>
              </w:rPr>
              <w:t>Protein loading into the silica carrier is based on diffusion, governed by the Stokes-Einstein equation, and is affected by the protein’s molecular size and solvent viscosity</w:t>
            </w:r>
            <w:r w:rsidR="005C59D8">
              <w:rPr>
                <w:rFonts w:asciiTheme="minorBidi" w:hAnsiTheme="minorBidi" w:cstheme="minorBidi"/>
              </w:rPr>
              <w:t xml:space="preserve">. </w:t>
            </w:r>
            <w:r w:rsidR="005C59D8" w:rsidRPr="005C59D8">
              <w:rPr>
                <w:rFonts w:asciiTheme="minorBidi" w:hAnsiTheme="minorBidi" w:cstheme="minorBidi"/>
              </w:rPr>
              <w:t xml:space="preserve">The polarity of the </w:t>
            </w:r>
            <w:r w:rsidR="00C12FDF">
              <w:rPr>
                <w:rFonts w:asciiTheme="minorBidi" w:hAnsiTheme="minorBidi" w:cstheme="minorBidi"/>
              </w:rPr>
              <w:t xml:space="preserve">loading </w:t>
            </w:r>
            <w:r w:rsidR="005C59D8" w:rsidRPr="005C59D8">
              <w:rPr>
                <w:rFonts w:asciiTheme="minorBidi" w:hAnsiTheme="minorBidi" w:cstheme="minorBidi"/>
              </w:rPr>
              <w:t xml:space="preserve">solvent and protein solubility had a </w:t>
            </w:r>
            <w:r w:rsidR="00A730D7">
              <w:rPr>
                <w:rFonts w:asciiTheme="minorBidi" w:hAnsiTheme="minorBidi" w:cstheme="minorBidi"/>
              </w:rPr>
              <w:t>significant</w:t>
            </w:r>
            <w:r w:rsidR="005C59D8" w:rsidRPr="005C59D8">
              <w:rPr>
                <w:rFonts w:asciiTheme="minorBidi" w:hAnsiTheme="minorBidi" w:cstheme="minorBidi"/>
              </w:rPr>
              <w:t xml:space="preserve"> role in loading</w:t>
            </w:r>
            <w:r w:rsidR="005C59D8">
              <w:rPr>
                <w:rFonts w:asciiTheme="minorBidi" w:hAnsiTheme="minorBidi" w:cstheme="minorBidi"/>
              </w:rPr>
              <w:t xml:space="preserve">, as highly polar </w:t>
            </w:r>
            <w:r w:rsidR="00EC7960">
              <w:rPr>
                <w:rFonts w:asciiTheme="minorBidi" w:hAnsiTheme="minorBidi" w:cstheme="minorBidi"/>
              </w:rPr>
              <w:t>solvents</w:t>
            </w:r>
            <w:r w:rsidR="00F56917">
              <w:rPr>
                <w:rFonts w:asciiTheme="minorBidi" w:hAnsiTheme="minorBidi" w:cstheme="minorBidi"/>
              </w:rPr>
              <w:t xml:space="preserve"> (water)</w:t>
            </w:r>
            <w:r w:rsidR="00EC7960">
              <w:rPr>
                <w:rFonts w:asciiTheme="minorBidi" w:hAnsiTheme="minorBidi" w:cstheme="minorBidi"/>
              </w:rPr>
              <w:t xml:space="preserve"> compete with the drug to interact with the carrier. In addition, </w:t>
            </w:r>
            <w:r w:rsidR="005C59D8">
              <w:rPr>
                <w:rFonts w:asciiTheme="minorBidi" w:hAnsiTheme="minorBidi" w:cstheme="minorBidi"/>
              </w:rPr>
              <w:t xml:space="preserve">aggregation-inducing solvents </w:t>
            </w:r>
            <w:r w:rsidR="00EC7960">
              <w:rPr>
                <w:rFonts w:asciiTheme="minorBidi" w:hAnsiTheme="minorBidi" w:cstheme="minorBidi"/>
              </w:rPr>
              <w:t xml:space="preserve">(ethanol and methanol for BSA) </w:t>
            </w:r>
            <w:r w:rsidR="005C59D8">
              <w:rPr>
                <w:rFonts w:asciiTheme="minorBidi" w:hAnsiTheme="minorBidi" w:cstheme="minorBidi"/>
              </w:rPr>
              <w:t>will decrease protein diffusion into the silica carrier</w:t>
            </w:r>
            <w:r w:rsidR="00EC7960">
              <w:rPr>
                <w:rFonts w:asciiTheme="minorBidi" w:hAnsiTheme="minorBidi" w:cstheme="minorBidi"/>
              </w:rPr>
              <w:t xml:space="preserve"> as they will cause the dispersed particle size to increase</w:t>
            </w:r>
            <w:r w:rsidR="005C59D8">
              <w:rPr>
                <w:rFonts w:asciiTheme="minorBidi" w:hAnsiTheme="minorBidi" w:cstheme="minorBidi"/>
              </w:rPr>
              <w:t xml:space="preserve">. </w:t>
            </w:r>
          </w:p>
        </w:tc>
      </w:tr>
    </w:tbl>
    <w:p w14:paraId="7A6408B9" w14:textId="77777777" w:rsidR="002A6B96" w:rsidRDefault="002A6B96" w:rsidP="00467207">
      <w:pPr>
        <w:rPr>
          <w:rFonts w:ascii="Arial" w:hAnsi="Arial" w:cs="Arial"/>
        </w:rPr>
      </w:pPr>
    </w:p>
    <w:p w14:paraId="6AAF9FAF" w14:textId="421B0DCE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tjAzsLQ0NDa3NDNT0lEKTi0uzszPAykwrQUAnfpuwSwAAAA="/>
  </w:docVars>
  <w:rsids>
    <w:rsidRoot w:val="00467207"/>
    <w:rsid w:val="00000031"/>
    <w:rsid w:val="00054457"/>
    <w:rsid w:val="000627A6"/>
    <w:rsid w:val="00073BDE"/>
    <w:rsid w:val="000E3911"/>
    <w:rsid w:val="00155A8E"/>
    <w:rsid w:val="00174437"/>
    <w:rsid w:val="001939AF"/>
    <w:rsid w:val="00197EC0"/>
    <w:rsid w:val="001A6B42"/>
    <w:rsid w:val="002569B1"/>
    <w:rsid w:val="002611AC"/>
    <w:rsid w:val="00262D3A"/>
    <w:rsid w:val="002A6B96"/>
    <w:rsid w:val="002C4540"/>
    <w:rsid w:val="00374966"/>
    <w:rsid w:val="00381602"/>
    <w:rsid w:val="003A7B6A"/>
    <w:rsid w:val="003D0A78"/>
    <w:rsid w:val="003E6DEF"/>
    <w:rsid w:val="00460ABA"/>
    <w:rsid w:val="00467207"/>
    <w:rsid w:val="004B18C6"/>
    <w:rsid w:val="004D7D60"/>
    <w:rsid w:val="005162DB"/>
    <w:rsid w:val="005301C0"/>
    <w:rsid w:val="005556FD"/>
    <w:rsid w:val="005A7AD1"/>
    <w:rsid w:val="005C3469"/>
    <w:rsid w:val="005C59D8"/>
    <w:rsid w:val="00653FDD"/>
    <w:rsid w:val="00686768"/>
    <w:rsid w:val="00717CE7"/>
    <w:rsid w:val="0073272B"/>
    <w:rsid w:val="0076439E"/>
    <w:rsid w:val="00770BAE"/>
    <w:rsid w:val="00791851"/>
    <w:rsid w:val="007C7A5D"/>
    <w:rsid w:val="007F34C5"/>
    <w:rsid w:val="00801C54"/>
    <w:rsid w:val="00811C65"/>
    <w:rsid w:val="00841926"/>
    <w:rsid w:val="00865ACC"/>
    <w:rsid w:val="008831EC"/>
    <w:rsid w:val="008912D0"/>
    <w:rsid w:val="008C715D"/>
    <w:rsid w:val="00972FB0"/>
    <w:rsid w:val="009B7EC2"/>
    <w:rsid w:val="00A34DB9"/>
    <w:rsid w:val="00A730D7"/>
    <w:rsid w:val="00AB0613"/>
    <w:rsid w:val="00AC1A57"/>
    <w:rsid w:val="00AE77F8"/>
    <w:rsid w:val="00B053D3"/>
    <w:rsid w:val="00B223BC"/>
    <w:rsid w:val="00B852B0"/>
    <w:rsid w:val="00BA1BF0"/>
    <w:rsid w:val="00BA1E5A"/>
    <w:rsid w:val="00C12FDF"/>
    <w:rsid w:val="00C8087A"/>
    <w:rsid w:val="00CB31DF"/>
    <w:rsid w:val="00D16D0D"/>
    <w:rsid w:val="00D2501D"/>
    <w:rsid w:val="00D72B3E"/>
    <w:rsid w:val="00D96D21"/>
    <w:rsid w:val="00E20280"/>
    <w:rsid w:val="00E84BD7"/>
    <w:rsid w:val="00E94B41"/>
    <w:rsid w:val="00EA519D"/>
    <w:rsid w:val="00EC7960"/>
    <w:rsid w:val="00EE19A7"/>
    <w:rsid w:val="00EF49C5"/>
    <w:rsid w:val="00F44271"/>
    <w:rsid w:val="00F53239"/>
    <w:rsid w:val="00F56917"/>
    <w:rsid w:val="00F640FC"/>
    <w:rsid w:val="00F710AD"/>
    <w:rsid w:val="00F87481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5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9D8"/>
    <w:pPr>
      <w:spacing w:after="160" w:line="240" w:lineRule="auto"/>
    </w:pPr>
    <w:rPr>
      <w:rFonts w:asciiTheme="minorHAnsi" w:eastAsia="MS Mincho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9D8"/>
    <w:rPr>
      <w:rFonts w:eastAsia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A8C0-444F-4689-AFE9-281687C6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anas tahhan</cp:lastModifiedBy>
  <cp:revision>7</cp:revision>
  <dcterms:created xsi:type="dcterms:W3CDTF">2023-04-20T18:44:00Z</dcterms:created>
  <dcterms:modified xsi:type="dcterms:W3CDTF">2023-04-20T19:02:00Z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53b60a23b840eca5dc391d0b9a76001b03b3161373579727be1748983af6e274</vt:lpwstr>
  </property>
</Properties>
</file>